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DBF1F" w14:textId="77777777" w:rsidR="004E472F" w:rsidRPr="00EE58FC" w:rsidRDefault="000C6398">
      <w:pPr>
        <w:jc w:val="center"/>
        <w:rPr>
          <w:rFonts w:ascii="黑体" w:eastAsia="黑体" w:hAnsi="黑体" w:cs="黑体"/>
          <w:bCs/>
          <w:sz w:val="36"/>
          <w:szCs w:val="44"/>
        </w:rPr>
      </w:pPr>
      <w:bookmarkStart w:id="0" w:name="_GoBack"/>
      <w:r w:rsidRPr="00EE58FC">
        <w:rPr>
          <w:rFonts w:ascii="黑体" w:eastAsia="黑体" w:hAnsi="黑体" w:cs="黑体" w:hint="eastAsia"/>
          <w:bCs/>
          <w:sz w:val="36"/>
          <w:szCs w:val="44"/>
        </w:rPr>
        <w:t>《</w:t>
      </w:r>
      <w:r w:rsidR="00C17369" w:rsidRPr="00EE58FC">
        <w:rPr>
          <w:rFonts w:ascii="黑体" w:eastAsia="黑体" w:hAnsi="黑体" w:cs="黑体" w:hint="eastAsia"/>
          <w:bCs/>
          <w:sz w:val="36"/>
          <w:szCs w:val="44"/>
        </w:rPr>
        <w:t>超临界能源系统热湍流输运削弱机制及强化调控</w:t>
      </w:r>
      <w:r w:rsidRPr="00EE58FC">
        <w:rPr>
          <w:rFonts w:ascii="黑体" w:eastAsia="黑体" w:hAnsi="黑体" w:cs="黑体" w:hint="eastAsia"/>
          <w:bCs/>
          <w:sz w:val="36"/>
          <w:szCs w:val="44"/>
        </w:rPr>
        <w:t>》</w:t>
      </w:r>
      <w:bookmarkEnd w:id="0"/>
      <w:r w:rsidRPr="00EE58FC">
        <w:rPr>
          <w:rFonts w:ascii="黑体" w:eastAsia="黑体" w:hAnsi="黑体" w:cs="黑体" w:hint="eastAsia"/>
          <w:bCs/>
          <w:sz w:val="36"/>
          <w:szCs w:val="44"/>
        </w:rPr>
        <w:t>项目信息</w:t>
      </w:r>
    </w:p>
    <w:p w14:paraId="5B39D25D" w14:textId="77777777" w:rsidR="004E472F" w:rsidRPr="00EE58FC" w:rsidRDefault="004E472F">
      <w:pPr>
        <w:rPr>
          <w:rFonts w:ascii="宋体" w:eastAsia="宋体" w:hAnsi="宋体"/>
          <w:b/>
          <w:sz w:val="28"/>
          <w:szCs w:val="32"/>
        </w:rPr>
      </w:pPr>
    </w:p>
    <w:p w14:paraId="54482C46" w14:textId="77777777" w:rsidR="004E472F" w:rsidRPr="0055505A" w:rsidRDefault="000C6398">
      <w:pPr>
        <w:rPr>
          <w:rFonts w:ascii="宋体" w:eastAsia="宋体" w:hAnsi="宋体"/>
          <w:sz w:val="32"/>
          <w:szCs w:val="32"/>
        </w:rPr>
      </w:pPr>
      <w:r w:rsidRPr="0055505A">
        <w:rPr>
          <w:rFonts w:ascii="宋体" w:eastAsia="宋体" w:hAnsi="宋体" w:hint="eastAsia"/>
          <w:b/>
          <w:sz w:val="32"/>
          <w:szCs w:val="32"/>
        </w:rPr>
        <w:t>一、项目名称</w:t>
      </w:r>
    </w:p>
    <w:p w14:paraId="6FD7683F" w14:textId="77777777" w:rsidR="004E472F" w:rsidRPr="00EE58FC" w:rsidRDefault="00C17369">
      <w:pPr>
        <w:rPr>
          <w:rFonts w:ascii="仿宋" w:eastAsia="仿宋" w:hAnsi="仿宋" w:cs="仿宋"/>
          <w:sz w:val="28"/>
          <w:szCs w:val="32"/>
        </w:rPr>
      </w:pPr>
      <w:r w:rsidRPr="00EE58FC">
        <w:rPr>
          <w:rFonts w:ascii="仿宋" w:eastAsia="仿宋" w:hAnsi="仿宋" w:cs="仿宋" w:hint="eastAsia"/>
          <w:sz w:val="28"/>
          <w:szCs w:val="32"/>
        </w:rPr>
        <w:t>超临界能源系统热湍流输运削弱机制及强化调控</w:t>
      </w:r>
    </w:p>
    <w:p w14:paraId="35C72B87" w14:textId="77777777" w:rsidR="004E472F" w:rsidRPr="0055505A" w:rsidRDefault="000C6398">
      <w:pPr>
        <w:spacing w:beforeLines="100" w:before="312"/>
        <w:rPr>
          <w:rFonts w:ascii="宋体" w:eastAsia="宋体" w:hAnsi="宋体"/>
          <w:b/>
          <w:sz w:val="32"/>
          <w:szCs w:val="32"/>
        </w:rPr>
      </w:pPr>
      <w:r w:rsidRPr="0055505A">
        <w:rPr>
          <w:rFonts w:ascii="宋体" w:eastAsia="宋体" w:hAnsi="宋体" w:hint="eastAsia"/>
          <w:b/>
          <w:sz w:val="32"/>
          <w:szCs w:val="32"/>
        </w:rPr>
        <w:t>二、提名者及</w:t>
      </w:r>
      <w:r w:rsidR="00C7513B" w:rsidRPr="0055505A">
        <w:rPr>
          <w:rFonts w:ascii="宋体" w:eastAsia="宋体" w:hAnsi="宋体" w:hint="eastAsia"/>
          <w:b/>
          <w:sz w:val="32"/>
          <w:szCs w:val="32"/>
        </w:rPr>
        <w:t>提名等级</w:t>
      </w:r>
    </w:p>
    <w:p w14:paraId="34DDB096" w14:textId="77777777" w:rsidR="004E472F" w:rsidRPr="00EE58FC" w:rsidRDefault="000C6398">
      <w:pPr>
        <w:rPr>
          <w:rFonts w:ascii="仿宋" w:eastAsia="仿宋" w:hAnsi="仿宋" w:cs="仿宋"/>
          <w:sz w:val="28"/>
          <w:szCs w:val="32"/>
        </w:rPr>
      </w:pPr>
      <w:r w:rsidRPr="00EE58FC">
        <w:rPr>
          <w:rFonts w:ascii="仿宋" w:eastAsia="仿宋" w:hAnsi="仿宋" w:cs="仿宋" w:hint="eastAsia"/>
          <w:sz w:val="28"/>
          <w:szCs w:val="32"/>
        </w:rPr>
        <w:t>提名者：昆明理工大学</w:t>
      </w:r>
    </w:p>
    <w:p w14:paraId="37CC3C77" w14:textId="77777777" w:rsidR="004E472F" w:rsidRPr="00EE58FC" w:rsidRDefault="00C7513B">
      <w:pPr>
        <w:rPr>
          <w:rFonts w:ascii="仿宋" w:eastAsia="仿宋" w:hAnsi="仿宋" w:cs="仿宋"/>
          <w:sz w:val="28"/>
          <w:szCs w:val="32"/>
        </w:rPr>
      </w:pPr>
      <w:r w:rsidRPr="00EE58FC">
        <w:rPr>
          <w:rFonts w:ascii="仿宋" w:eastAsia="仿宋" w:hAnsi="仿宋" w:cs="仿宋" w:hint="eastAsia"/>
          <w:sz w:val="28"/>
          <w:szCs w:val="32"/>
        </w:rPr>
        <w:t>提名等级</w:t>
      </w:r>
      <w:r w:rsidR="00554FED" w:rsidRPr="00EE58FC">
        <w:rPr>
          <w:rFonts w:ascii="仿宋" w:eastAsia="仿宋" w:hAnsi="仿宋" w:cs="仿宋" w:hint="eastAsia"/>
          <w:sz w:val="28"/>
          <w:szCs w:val="32"/>
        </w:rPr>
        <w:t>：云南省自然科学奖二</w:t>
      </w:r>
      <w:r w:rsidR="000C6398" w:rsidRPr="00EE58FC">
        <w:rPr>
          <w:rFonts w:ascii="仿宋" w:eastAsia="仿宋" w:hAnsi="仿宋" w:cs="仿宋" w:hint="eastAsia"/>
          <w:sz w:val="28"/>
          <w:szCs w:val="32"/>
        </w:rPr>
        <w:t>等奖</w:t>
      </w:r>
    </w:p>
    <w:p w14:paraId="31387022" w14:textId="77777777" w:rsidR="004E472F" w:rsidRPr="0055505A" w:rsidRDefault="000C6398">
      <w:pPr>
        <w:spacing w:beforeLines="100" w:before="312"/>
        <w:rPr>
          <w:rFonts w:ascii="宋体" w:eastAsia="宋体" w:hAnsi="宋体"/>
          <w:b/>
          <w:sz w:val="32"/>
          <w:szCs w:val="32"/>
        </w:rPr>
      </w:pPr>
      <w:r w:rsidRPr="0055505A">
        <w:rPr>
          <w:rFonts w:ascii="宋体" w:eastAsia="宋体" w:hAnsi="宋体" w:hint="eastAsia"/>
          <w:b/>
          <w:sz w:val="32"/>
          <w:szCs w:val="32"/>
        </w:rPr>
        <w:t>三、项目简介</w:t>
      </w:r>
    </w:p>
    <w:p w14:paraId="5D328617" w14:textId="57A98632" w:rsidR="00D46D16" w:rsidRPr="00636B52" w:rsidRDefault="00D46D16" w:rsidP="00636B52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bookmarkStart w:id="1" w:name="OLE_LINK1"/>
      <w:bookmarkStart w:id="2" w:name="OLE_LINK2"/>
      <w:bookmarkStart w:id="3" w:name="_Hlk101114353"/>
      <w:bookmarkStart w:id="4" w:name="_Hlk102459888"/>
      <w:r w:rsidRPr="00636B52">
        <w:rPr>
          <w:rFonts w:ascii="Times New Roman" w:eastAsia="仿宋" w:hAnsi="Times New Roman" w:cs="Times New Roman" w:hint="eastAsia"/>
          <w:sz w:val="28"/>
          <w:szCs w:val="32"/>
        </w:rPr>
        <w:t>项目以</w:t>
      </w:r>
      <w:r w:rsidR="00BE16CB" w:rsidRPr="00636B52">
        <w:rPr>
          <w:rFonts w:ascii="Times New Roman" w:eastAsia="仿宋" w:hAnsi="Times New Roman" w:cs="Times New Roman" w:hint="eastAsia"/>
          <w:sz w:val="28"/>
          <w:szCs w:val="32"/>
        </w:rPr>
        <w:t>超临界</w:t>
      </w:r>
      <w:r w:rsidR="00BE16CB" w:rsidRPr="00636B52">
        <w:rPr>
          <w:rFonts w:ascii="Times New Roman" w:eastAsia="仿宋" w:hAnsi="Times New Roman" w:cs="Times New Roman"/>
          <w:sz w:val="28"/>
          <w:szCs w:val="32"/>
        </w:rPr>
        <w:t>能源转换与利用系统</w:t>
      </w:r>
      <w:r w:rsidRPr="00636B52">
        <w:rPr>
          <w:rFonts w:ascii="Times New Roman" w:eastAsia="仿宋" w:hAnsi="Times New Roman" w:cs="Times New Roman" w:hint="eastAsia"/>
          <w:sz w:val="28"/>
          <w:szCs w:val="32"/>
        </w:rPr>
        <w:t>为对象，聚焦</w:t>
      </w:r>
      <w:r w:rsidR="00BE16CB" w:rsidRPr="00636B52">
        <w:rPr>
          <w:rFonts w:ascii="Times New Roman" w:eastAsia="仿宋" w:hAnsi="Times New Roman" w:cs="Times New Roman"/>
          <w:sz w:val="28"/>
          <w:szCs w:val="32"/>
        </w:rPr>
        <w:t>复杂受热边界和几何边界条件下</w:t>
      </w:r>
      <w:r w:rsidR="00BE16CB" w:rsidRPr="00636B52">
        <w:rPr>
          <w:rFonts w:ascii="Times New Roman" w:eastAsia="仿宋" w:hAnsi="Times New Roman" w:cs="Times New Roman" w:hint="eastAsia"/>
          <w:sz w:val="28"/>
          <w:szCs w:val="32"/>
        </w:rPr>
        <w:t>流体</w:t>
      </w:r>
      <w:r w:rsidR="00BE16CB" w:rsidRPr="00636B52">
        <w:rPr>
          <w:rFonts w:ascii="Times New Roman" w:eastAsia="仿宋" w:hAnsi="Times New Roman" w:cs="Times New Roman"/>
          <w:sz w:val="28"/>
          <w:szCs w:val="32"/>
        </w:rPr>
        <w:t>热质传递</w:t>
      </w:r>
      <w:r w:rsidRPr="00636B52">
        <w:rPr>
          <w:rFonts w:ascii="Times New Roman" w:eastAsia="仿宋" w:hAnsi="Times New Roman" w:cs="Times New Roman" w:hint="eastAsia"/>
          <w:sz w:val="28"/>
          <w:szCs w:val="32"/>
        </w:rPr>
        <w:t>中的关键</w:t>
      </w:r>
      <w:r w:rsidR="00BE16CB" w:rsidRPr="00636B52">
        <w:rPr>
          <w:rFonts w:ascii="Times New Roman" w:eastAsia="仿宋" w:hAnsi="Times New Roman" w:cs="Times New Roman" w:hint="eastAsia"/>
          <w:sz w:val="28"/>
          <w:szCs w:val="32"/>
        </w:rPr>
        <w:t>科学问题</w:t>
      </w:r>
      <w:r w:rsidR="002D0B2E" w:rsidRPr="00636B52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Pr="00636B52">
        <w:rPr>
          <w:rFonts w:ascii="Times New Roman" w:eastAsia="仿宋" w:hAnsi="Times New Roman" w:cs="Times New Roman" w:hint="eastAsia"/>
          <w:sz w:val="28"/>
          <w:szCs w:val="32"/>
        </w:rPr>
        <w:t>开展</w:t>
      </w:r>
      <w:r w:rsidR="00BE16CB" w:rsidRPr="00636B52">
        <w:rPr>
          <w:rFonts w:ascii="Times New Roman" w:eastAsia="仿宋" w:hAnsi="Times New Roman" w:cs="Times New Roman" w:hint="eastAsia"/>
          <w:sz w:val="28"/>
          <w:szCs w:val="32"/>
        </w:rPr>
        <w:t>了</w:t>
      </w:r>
      <w:r w:rsidR="002D0B2E" w:rsidRPr="00636B52">
        <w:rPr>
          <w:rFonts w:ascii="Times New Roman" w:eastAsia="仿宋" w:hAnsi="Times New Roman" w:cs="Times New Roman" w:hint="eastAsia"/>
          <w:sz w:val="28"/>
          <w:szCs w:val="32"/>
        </w:rPr>
        <w:t>系统的</w:t>
      </w:r>
      <w:r w:rsidR="00BE16CB" w:rsidRPr="00636B52">
        <w:rPr>
          <w:rFonts w:ascii="Times New Roman" w:eastAsia="仿宋" w:hAnsi="Times New Roman" w:cs="Times New Roman" w:hint="eastAsia"/>
          <w:sz w:val="28"/>
          <w:szCs w:val="32"/>
        </w:rPr>
        <w:t>基础</w:t>
      </w:r>
      <w:r w:rsidRPr="00636B52">
        <w:rPr>
          <w:rFonts w:ascii="Times New Roman" w:eastAsia="仿宋" w:hAnsi="Times New Roman" w:cs="Times New Roman" w:hint="eastAsia"/>
          <w:sz w:val="28"/>
          <w:szCs w:val="32"/>
        </w:rPr>
        <w:t>研究，</w:t>
      </w:r>
      <w:r w:rsidR="00BE16CB" w:rsidRPr="00636B52">
        <w:rPr>
          <w:rFonts w:ascii="Times New Roman" w:eastAsia="仿宋" w:hAnsi="Times New Roman" w:cs="Times New Roman" w:hint="eastAsia"/>
          <w:sz w:val="28"/>
          <w:szCs w:val="32"/>
        </w:rPr>
        <w:t>揭示了热流场结构演变和湍流输运传递的影响机制，提出了计算湍流输运</w:t>
      </w:r>
      <w:r w:rsidR="00EC79D3" w:rsidRPr="00636B52">
        <w:rPr>
          <w:rFonts w:ascii="Times New Roman" w:eastAsia="仿宋" w:hAnsi="Times New Roman" w:cs="Times New Roman" w:hint="eastAsia"/>
          <w:sz w:val="28"/>
          <w:szCs w:val="32"/>
        </w:rPr>
        <w:t>削弱</w:t>
      </w:r>
      <w:r w:rsidR="00BE16CB" w:rsidRPr="00636B52">
        <w:rPr>
          <w:rFonts w:ascii="Times New Roman" w:eastAsia="仿宋" w:hAnsi="Times New Roman" w:cs="Times New Roman" w:hint="eastAsia"/>
          <w:sz w:val="28"/>
          <w:szCs w:val="32"/>
        </w:rPr>
        <w:t>的新方法，发展了强化传热技术的优化策略</w:t>
      </w:r>
      <w:bookmarkEnd w:id="1"/>
      <w:bookmarkEnd w:id="2"/>
      <w:r w:rsidR="00BE16CB" w:rsidRPr="00636B52">
        <w:rPr>
          <w:rFonts w:ascii="Times New Roman" w:eastAsia="仿宋" w:hAnsi="Times New Roman" w:cs="Times New Roman" w:hint="eastAsia"/>
          <w:sz w:val="28"/>
          <w:szCs w:val="32"/>
        </w:rPr>
        <w:t>。主要科学发现如下：</w:t>
      </w:r>
      <w:r w:rsidR="00A0230A" w:rsidRPr="00636B52">
        <w:rPr>
          <w:rFonts w:ascii="Times New Roman" w:eastAsia="仿宋" w:hAnsi="Times New Roman" w:cs="Times New Roman"/>
          <w:sz w:val="28"/>
          <w:szCs w:val="32"/>
        </w:rPr>
        <w:t xml:space="preserve"> </w:t>
      </w:r>
    </w:p>
    <w:p w14:paraId="764F13F8" w14:textId="287DA103" w:rsidR="00554FED" w:rsidRPr="00636B52" w:rsidRDefault="00554FED" w:rsidP="00636B52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 w:rsidRPr="00636B52">
        <w:rPr>
          <w:rFonts w:ascii="Times New Roman" w:eastAsia="仿宋" w:hAnsi="Times New Roman" w:cs="Times New Roman" w:hint="eastAsia"/>
          <w:sz w:val="28"/>
          <w:szCs w:val="32"/>
        </w:rPr>
        <w:t>（一）</w:t>
      </w:r>
      <w:r w:rsidR="002D0B2E" w:rsidRPr="00636B52">
        <w:rPr>
          <w:rFonts w:ascii="Times New Roman" w:eastAsia="仿宋" w:hAnsi="Times New Roman" w:cs="Times New Roman" w:hint="eastAsia"/>
          <w:sz w:val="28"/>
          <w:szCs w:val="32"/>
        </w:rPr>
        <w:t>揭示了</w:t>
      </w:r>
      <w:r w:rsidRPr="00636B52">
        <w:rPr>
          <w:rFonts w:ascii="Times New Roman" w:eastAsia="仿宋" w:hAnsi="Times New Roman" w:cs="Times New Roman" w:hint="eastAsia"/>
          <w:sz w:val="28"/>
          <w:szCs w:val="32"/>
        </w:rPr>
        <w:t>不同热</w:t>
      </w:r>
      <w:r w:rsidRPr="00636B52">
        <w:rPr>
          <w:rFonts w:ascii="Times New Roman" w:eastAsia="仿宋" w:hAnsi="Times New Roman" w:cs="Times New Roman"/>
          <w:sz w:val="28"/>
          <w:szCs w:val="32"/>
        </w:rPr>
        <w:t>/</w:t>
      </w:r>
      <w:r w:rsidRPr="00636B52">
        <w:rPr>
          <w:rFonts w:ascii="Times New Roman" w:eastAsia="仿宋" w:hAnsi="Times New Roman" w:cs="Times New Roman"/>
          <w:sz w:val="28"/>
          <w:szCs w:val="32"/>
        </w:rPr>
        <w:t>几何边界下超临界流体热湍流输运核心区域</w:t>
      </w:r>
      <w:r w:rsidR="002D0B2E" w:rsidRPr="00636B52">
        <w:rPr>
          <w:rFonts w:ascii="Times New Roman" w:eastAsia="仿宋" w:hAnsi="Times New Roman" w:cs="Times New Roman"/>
          <w:sz w:val="28"/>
          <w:szCs w:val="32"/>
        </w:rPr>
        <w:t>的特征</w:t>
      </w:r>
      <w:r w:rsidR="008A1136" w:rsidRPr="00636B52">
        <w:rPr>
          <w:rFonts w:ascii="Times New Roman" w:eastAsia="仿宋" w:hAnsi="Times New Roman" w:cs="Times New Roman" w:hint="eastAsia"/>
          <w:sz w:val="28"/>
          <w:szCs w:val="32"/>
        </w:rPr>
        <w:t>以及</w:t>
      </w:r>
      <w:r w:rsidR="004F03C5">
        <w:rPr>
          <w:rFonts w:ascii="Times New Roman" w:eastAsia="仿宋" w:hAnsi="Times New Roman" w:cs="Times New Roman"/>
          <w:sz w:val="28"/>
          <w:szCs w:val="32"/>
        </w:rPr>
        <w:t>强制对流</w:t>
      </w:r>
      <w:r w:rsidR="004F03C5">
        <w:rPr>
          <w:rFonts w:ascii="Times New Roman" w:eastAsia="仿宋" w:hAnsi="Times New Roman" w:cs="Times New Roman" w:hint="eastAsia"/>
          <w:sz w:val="28"/>
          <w:szCs w:val="32"/>
        </w:rPr>
        <w:t>转变为</w:t>
      </w:r>
      <w:r w:rsidRPr="00636B52">
        <w:rPr>
          <w:rFonts w:ascii="Times New Roman" w:eastAsia="仿宋" w:hAnsi="Times New Roman" w:cs="Times New Roman"/>
          <w:sz w:val="28"/>
          <w:szCs w:val="32"/>
        </w:rPr>
        <w:t>混合对流的</w:t>
      </w:r>
      <w:r w:rsidR="004F03C5">
        <w:rPr>
          <w:rFonts w:ascii="Times New Roman" w:eastAsia="仿宋" w:hAnsi="Times New Roman" w:cs="Times New Roman" w:hint="eastAsia"/>
          <w:sz w:val="28"/>
          <w:szCs w:val="32"/>
        </w:rPr>
        <w:t>临界</w:t>
      </w:r>
      <w:r w:rsidRPr="00636B52">
        <w:rPr>
          <w:rFonts w:ascii="Times New Roman" w:eastAsia="仿宋" w:hAnsi="Times New Roman" w:cs="Times New Roman"/>
          <w:sz w:val="28"/>
          <w:szCs w:val="32"/>
        </w:rPr>
        <w:t>条</w:t>
      </w:r>
      <w:r w:rsidR="00772EC1" w:rsidRPr="00636B52">
        <w:rPr>
          <w:rFonts w:ascii="Times New Roman" w:eastAsia="仿宋" w:hAnsi="Times New Roman" w:cs="Times New Roman"/>
          <w:sz w:val="28"/>
          <w:szCs w:val="32"/>
        </w:rPr>
        <w:t>件，阐</w:t>
      </w:r>
      <w:r w:rsidR="00772EC1" w:rsidRPr="00636B52">
        <w:rPr>
          <w:rFonts w:ascii="Times New Roman" w:eastAsia="仿宋" w:hAnsi="Times New Roman" w:cs="Times New Roman" w:hint="eastAsia"/>
          <w:sz w:val="28"/>
          <w:szCs w:val="32"/>
        </w:rPr>
        <w:t>明</w:t>
      </w:r>
      <w:r w:rsidRPr="00636B52">
        <w:rPr>
          <w:rFonts w:ascii="Times New Roman" w:eastAsia="仿宋" w:hAnsi="Times New Roman" w:cs="Times New Roman"/>
          <w:sz w:val="28"/>
          <w:szCs w:val="32"/>
        </w:rPr>
        <w:t>了定压比热是物性畸变诱发传热强化的主导因素</w:t>
      </w:r>
      <w:r w:rsidR="002D0B2E" w:rsidRPr="00636B52">
        <w:rPr>
          <w:rFonts w:ascii="Times New Roman" w:eastAsia="仿宋" w:hAnsi="Times New Roman" w:cs="Times New Roman"/>
          <w:sz w:val="28"/>
          <w:szCs w:val="32"/>
        </w:rPr>
        <w:t>、</w:t>
      </w:r>
      <w:r w:rsidRPr="00636B52">
        <w:rPr>
          <w:rFonts w:ascii="Times New Roman" w:eastAsia="仿宋" w:hAnsi="Times New Roman" w:cs="Times New Roman"/>
          <w:sz w:val="28"/>
          <w:szCs w:val="32"/>
        </w:rPr>
        <w:t>其他参数均通过改变定压比热的径向积分效果来间接影响换热。</w:t>
      </w:r>
    </w:p>
    <w:p w14:paraId="1B6CEC02" w14:textId="544F1732" w:rsidR="001E308C" w:rsidRPr="00636B52" w:rsidRDefault="001E308C" w:rsidP="00636B52">
      <w:pPr>
        <w:pStyle w:val="a9"/>
        <w:ind w:firstLine="560"/>
        <w:rPr>
          <w:rFonts w:ascii="Times New Roman" w:eastAsia="仿宋"/>
          <w:sz w:val="28"/>
          <w:szCs w:val="32"/>
        </w:rPr>
      </w:pPr>
      <w:r w:rsidRPr="00636B52">
        <w:rPr>
          <w:rFonts w:ascii="Times New Roman" w:eastAsia="仿宋" w:hint="eastAsia"/>
          <w:sz w:val="28"/>
          <w:szCs w:val="32"/>
        </w:rPr>
        <w:t>（二）探明了核心区域内湍流输运与分子导热的同步贡献规律</w:t>
      </w:r>
      <w:r w:rsidR="00772EC1" w:rsidRPr="00636B52">
        <w:rPr>
          <w:rFonts w:ascii="Times New Roman" w:eastAsia="仿宋" w:hint="eastAsia"/>
          <w:sz w:val="28"/>
          <w:szCs w:val="32"/>
        </w:rPr>
        <w:t>，</w:t>
      </w:r>
      <w:r w:rsidRPr="00636B52">
        <w:rPr>
          <w:rFonts w:ascii="Times New Roman" w:eastAsia="仿宋" w:hint="eastAsia"/>
          <w:sz w:val="28"/>
          <w:szCs w:val="32"/>
        </w:rPr>
        <w:t>提出将湍流普朗特数与分子普朗特数相关联的新思路，实现了湍流输运削弱和传热恶化的定量表征。提出了</w:t>
      </w:r>
      <w:r w:rsidR="00772EC1" w:rsidRPr="00636B52">
        <w:rPr>
          <w:rFonts w:ascii="Times New Roman" w:eastAsia="仿宋" w:hint="eastAsia"/>
          <w:sz w:val="28"/>
          <w:szCs w:val="32"/>
        </w:rPr>
        <w:t>突破</w:t>
      </w:r>
      <w:r w:rsidRPr="00636B52">
        <w:rPr>
          <w:rFonts w:ascii="Times New Roman" w:eastAsia="仿宋" w:hint="eastAsia"/>
          <w:sz w:val="28"/>
          <w:szCs w:val="32"/>
        </w:rPr>
        <w:t>传统认知范围的流量安全</w:t>
      </w:r>
      <w:r w:rsidRPr="00636B52">
        <w:rPr>
          <w:rFonts w:ascii="Times New Roman" w:eastAsia="仿宋" w:hint="eastAsia"/>
          <w:sz w:val="28"/>
          <w:szCs w:val="32"/>
        </w:rPr>
        <w:lastRenderedPageBreak/>
        <w:t>下限，实现了传热安全前提下的自补偿特性最大化。</w:t>
      </w:r>
    </w:p>
    <w:p w14:paraId="4046360F" w14:textId="4B44B259" w:rsidR="00772EC1" w:rsidRPr="00636B52" w:rsidRDefault="00A6292F" w:rsidP="00636B52">
      <w:pPr>
        <w:pStyle w:val="a9"/>
        <w:ind w:firstLine="560"/>
        <w:rPr>
          <w:rFonts w:ascii="Times New Roman" w:eastAsia="仿宋"/>
          <w:sz w:val="28"/>
          <w:szCs w:val="32"/>
        </w:rPr>
      </w:pPr>
      <w:r w:rsidRPr="00636B52">
        <w:rPr>
          <w:rFonts w:ascii="Times New Roman" w:eastAsia="仿宋" w:hint="eastAsia"/>
          <w:sz w:val="28"/>
          <w:szCs w:val="32"/>
        </w:rPr>
        <w:t>（三）揭示了物性畸变与强化技术对强制对流换热影响的相互独立性</w:t>
      </w:r>
      <w:r w:rsidR="00772EC1" w:rsidRPr="00636B52">
        <w:rPr>
          <w:rFonts w:ascii="Times New Roman" w:eastAsia="仿宋" w:hint="eastAsia"/>
          <w:sz w:val="28"/>
          <w:szCs w:val="32"/>
        </w:rPr>
        <w:t>，解释了国际学界中</w:t>
      </w:r>
      <w:r w:rsidR="0055227A" w:rsidRPr="00636B52">
        <w:rPr>
          <w:rFonts w:ascii="Times New Roman" w:eastAsia="仿宋" w:hint="eastAsia"/>
          <w:sz w:val="28"/>
          <w:szCs w:val="32"/>
        </w:rPr>
        <w:t>关于</w:t>
      </w:r>
      <w:r w:rsidR="00772EC1" w:rsidRPr="00636B52">
        <w:rPr>
          <w:rFonts w:ascii="Times New Roman" w:eastAsia="仿宋" w:hint="eastAsia"/>
          <w:sz w:val="28"/>
          <w:szCs w:val="32"/>
        </w:rPr>
        <w:t>湍流强化装置无关性的悖论。发现了以</w:t>
      </w:r>
      <w:r w:rsidR="00772EC1" w:rsidRPr="00636B52">
        <w:rPr>
          <w:rFonts w:ascii="Times New Roman" w:eastAsia="仿宋"/>
          <w:sz w:val="28"/>
          <w:szCs w:val="32"/>
        </w:rPr>
        <w:t>热振荡为代表</w:t>
      </w:r>
      <w:r w:rsidR="00772EC1" w:rsidRPr="00636B52">
        <w:rPr>
          <w:rFonts w:ascii="Times New Roman" w:eastAsia="仿宋" w:hint="eastAsia"/>
          <w:sz w:val="28"/>
          <w:szCs w:val="32"/>
        </w:rPr>
        <w:t>的由无效</w:t>
      </w:r>
      <w:r w:rsidR="00772EC1" w:rsidRPr="00636B52">
        <w:rPr>
          <w:rFonts w:ascii="Times New Roman" w:eastAsia="仿宋"/>
          <w:sz w:val="28"/>
          <w:szCs w:val="32"/>
        </w:rPr>
        <w:t>设计和过度设计</w:t>
      </w:r>
      <w:r w:rsidR="00772EC1" w:rsidRPr="00636B52">
        <w:rPr>
          <w:rFonts w:ascii="Times New Roman" w:eastAsia="仿宋" w:hint="eastAsia"/>
          <w:sz w:val="28"/>
          <w:szCs w:val="32"/>
        </w:rPr>
        <w:t>引起</w:t>
      </w:r>
      <w:r w:rsidR="00772EC1" w:rsidRPr="00636B52">
        <w:rPr>
          <w:rFonts w:ascii="Times New Roman" w:eastAsia="仿宋"/>
          <w:sz w:val="28"/>
          <w:szCs w:val="32"/>
        </w:rPr>
        <w:t>的不利传热现象</w:t>
      </w:r>
      <w:r w:rsidR="00772EC1" w:rsidRPr="00636B52">
        <w:rPr>
          <w:rFonts w:ascii="Times New Roman" w:eastAsia="仿宋" w:hint="eastAsia"/>
          <w:sz w:val="28"/>
          <w:szCs w:val="32"/>
        </w:rPr>
        <w:t>，建立了基于浮升力层临界厚度的超临界流体传热强化技术设计方法。</w:t>
      </w:r>
    </w:p>
    <w:p w14:paraId="506452B2" w14:textId="22B1D331" w:rsidR="00CA5515" w:rsidRDefault="00381F88" w:rsidP="00636B52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32"/>
        </w:rPr>
      </w:pPr>
      <w:r w:rsidRPr="00636B52">
        <w:rPr>
          <w:rFonts w:ascii="Times New Roman" w:eastAsia="仿宋" w:hAnsi="Times New Roman" w:cs="Times New Roman" w:hint="eastAsia"/>
          <w:sz w:val="28"/>
          <w:szCs w:val="32"/>
        </w:rPr>
        <w:t>该项目发表论文</w:t>
      </w:r>
      <w:r w:rsidR="00817AFB" w:rsidRPr="00636B52">
        <w:rPr>
          <w:rFonts w:ascii="Times New Roman" w:eastAsia="仿宋" w:hAnsi="Times New Roman" w:cs="Times New Roman"/>
          <w:sz w:val="28"/>
          <w:szCs w:val="32"/>
        </w:rPr>
        <w:t>31</w:t>
      </w:r>
      <w:r w:rsidRPr="00636B52">
        <w:rPr>
          <w:rFonts w:ascii="Times New Roman" w:eastAsia="仿宋" w:hAnsi="Times New Roman" w:cs="Times New Roman"/>
          <w:sz w:val="28"/>
          <w:szCs w:val="32"/>
        </w:rPr>
        <w:t>篇，其中</w:t>
      </w:r>
      <w:r w:rsidR="00817AFB" w:rsidRPr="00636B52">
        <w:rPr>
          <w:rFonts w:ascii="Times New Roman" w:eastAsia="仿宋" w:hAnsi="Times New Roman" w:cs="Times New Roman"/>
          <w:sz w:val="28"/>
          <w:szCs w:val="32"/>
        </w:rPr>
        <w:t>25</w:t>
      </w:r>
      <w:r w:rsidRPr="00636B52">
        <w:rPr>
          <w:rFonts w:ascii="Times New Roman" w:eastAsia="仿宋" w:hAnsi="Times New Roman" w:cs="Times New Roman"/>
          <w:sz w:val="28"/>
          <w:szCs w:val="32"/>
        </w:rPr>
        <w:t>篇发表于中科院</w:t>
      </w:r>
      <w:r w:rsidRPr="00636B52">
        <w:rPr>
          <w:rFonts w:ascii="Times New Roman" w:eastAsia="仿宋" w:hAnsi="Times New Roman" w:cs="Times New Roman"/>
          <w:sz w:val="28"/>
          <w:szCs w:val="32"/>
        </w:rPr>
        <w:t>Top</w:t>
      </w:r>
      <w:r w:rsidR="00620475" w:rsidRPr="00636B52">
        <w:rPr>
          <w:rFonts w:ascii="Times New Roman" w:eastAsia="仿宋" w:hAnsi="Times New Roman" w:cs="Times New Roman"/>
          <w:sz w:val="28"/>
          <w:szCs w:val="32"/>
        </w:rPr>
        <w:t>期刊</w:t>
      </w:r>
      <w:r w:rsidR="00620475" w:rsidRPr="00636B52">
        <w:rPr>
          <w:rFonts w:ascii="Times New Roman" w:eastAsia="仿宋" w:hAnsi="Times New Roman" w:cs="Times New Roman" w:hint="eastAsia"/>
          <w:sz w:val="28"/>
          <w:szCs w:val="32"/>
        </w:rPr>
        <w:t>。</w:t>
      </w:r>
      <w:r w:rsidRPr="00636B52">
        <w:rPr>
          <w:rFonts w:ascii="Times New Roman" w:eastAsia="仿宋" w:hAnsi="Times New Roman" w:cs="Times New Roman"/>
          <w:sz w:val="28"/>
          <w:szCs w:val="32"/>
        </w:rPr>
        <w:t>所列</w:t>
      </w:r>
      <w:r w:rsidRPr="00636B52">
        <w:rPr>
          <w:rFonts w:ascii="Times New Roman" w:eastAsia="仿宋" w:hAnsi="Times New Roman" w:cs="Times New Roman"/>
          <w:sz w:val="28"/>
          <w:szCs w:val="32"/>
        </w:rPr>
        <w:t>20</w:t>
      </w:r>
      <w:r w:rsidRPr="00636B52">
        <w:rPr>
          <w:rFonts w:ascii="Times New Roman" w:eastAsia="仿宋" w:hAnsi="Times New Roman" w:cs="Times New Roman"/>
          <w:sz w:val="28"/>
          <w:szCs w:val="32"/>
        </w:rPr>
        <w:t>篇核心论文中，</w:t>
      </w:r>
      <w:r w:rsidRPr="00636B52">
        <w:rPr>
          <w:rFonts w:ascii="Times New Roman" w:eastAsia="仿宋" w:hAnsi="Times New Roman" w:cs="Times New Roman"/>
          <w:sz w:val="28"/>
          <w:szCs w:val="32"/>
        </w:rPr>
        <w:t>18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篇发表于国际热力学或化学工程领域的英文</w:t>
      </w:r>
      <w:r w:rsidR="00EA3966">
        <w:rPr>
          <w:rFonts w:ascii="Times New Roman" w:eastAsia="仿宋" w:hAnsi="Times New Roman" w:cs="Times New Roman" w:hint="eastAsia"/>
          <w:sz w:val="28"/>
          <w:szCs w:val="32"/>
        </w:rPr>
        <w:t xml:space="preserve">  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一区</w:t>
      </w:r>
      <w:r w:rsidRPr="00636B52">
        <w:rPr>
          <w:rFonts w:ascii="Times New Roman" w:eastAsia="仿宋" w:hAnsi="Times New Roman" w:cs="Times New Roman"/>
          <w:sz w:val="28"/>
          <w:szCs w:val="32"/>
        </w:rPr>
        <w:t>期刊</w:t>
      </w:r>
      <w:r w:rsidR="001E74BE" w:rsidRPr="00636B52">
        <w:rPr>
          <w:rFonts w:ascii="Times New Roman" w:eastAsia="仿宋" w:hAnsi="Times New Roman" w:cs="Times New Roman" w:hint="eastAsia"/>
          <w:sz w:val="28"/>
          <w:szCs w:val="32"/>
        </w:rPr>
        <w:t>、</w:t>
      </w:r>
      <w:r w:rsidRPr="00636B52">
        <w:rPr>
          <w:rFonts w:ascii="Times New Roman" w:eastAsia="仿宋" w:hAnsi="Times New Roman" w:cs="Times New Roman"/>
          <w:sz w:val="28"/>
          <w:szCs w:val="32"/>
        </w:rPr>
        <w:t>2</w:t>
      </w:r>
      <w:r w:rsidRPr="00636B52">
        <w:rPr>
          <w:rFonts w:ascii="Times New Roman" w:eastAsia="仿宋" w:hAnsi="Times New Roman" w:cs="Times New Roman"/>
          <w:sz w:val="28"/>
          <w:szCs w:val="32"/>
        </w:rPr>
        <w:t>篇发表于</w:t>
      </w:r>
      <w:r w:rsidR="00E60FCE" w:rsidRPr="00636B52">
        <w:rPr>
          <w:rFonts w:ascii="Times New Roman" w:eastAsia="仿宋" w:hAnsi="Times New Roman" w:cs="Times New Roman" w:hint="eastAsia"/>
          <w:sz w:val="28"/>
          <w:szCs w:val="32"/>
        </w:rPr>
        <w:t>动力与</w:t>
      </w:r>
      <w:r w:rsidR="00E60FCE" w:rsidRPr="00636B52">
        <w:rPr>
          <w:rFonts w:ascii="Times New Roman" w:eastAsia="仿宋" w:hAnsi="Times New Roman" w:cs="Times New Roman"/>
          <w:sz w:val="28"/>
          <w:szCs w:val="32"/>
        </w:rPr>
        <w:t>电气工程领域</w:t>
      </w:r>
      <w:r w:rsidR="00D26008" w:rsidRPr="00636B52">
        <w:rPr>
          <w:rFonts w:ascii="Times New Roman" w:eastAsia="仿宋" w:hAnsi="Times New Roman" w:cs="Times New Roman" w:hint="eastAsia"/>
          <w:sz w:val="28"/>
          <w:szCs w:val="32"/>
        </w:rPr>
        <w:t>位列</w:t>
      </w:r>
      <w:r w:rsidR="00E60FCE" w:rsidRPr="00636B52">
        <w:rPr>
          <w:rFonts w:ascii="Times New Roman" w:eastAsia="仿宋" w:hAnsi="Times New Roman" w:cs="Times New Roman"/>
          <w:sz w:val="28"/>
          <w:szCs w:val="32"/>
        </w:rPr>
        <w:t>第一</w:t>
      </w:r>
      <w:r w:rsidR="001E74BE" w:rsidRPr="00636B52">
        <w:rPr>
          <w:rFonts w:ascii="Times New Roman" w:eastAsia="仿宋" w:hAnsi="Times New Roman" w:cs="Times New Roman" w:hint="eastAsia"/>
          <w:sz w:val="28"/>
          <w:szCs w:val="32"/>
        </w:rPr>
        <w:t>的中文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顶级期刊</w:t>
      </w:r>
      <w:r w:rsidR="001E74BE" w:rsidRPr="00636B52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0B08F4" w:rsidRPr="00636B52">
        <w:rPr>
          <w:rFonts w:ascii="Times New Roman" w:eastAsia="仿宋" w:hAnsi="Times New Roman" w:cs="Times New Roman"/>
          <w:sz w:val="28"/>
          <w:szCs w:val="32"/>
        </w:rPr>
        <w:t>累计影响因子</w:t>
      </w:r>
      <w:r w:rsidR="000B08F4" w:rsidRPr="00636B52">
        <w:rPr>
          <w:rFonts w:ascii="Times New Roman" w:eastAsia="仿宋" w:hAnsi="Times New Roman" w:cs="Times New Roman"/>
          <w:sz w:val="28"/>
          <w:szCs w:val="32"/>
        </w:rPr>
        <w:t>1</w:t>
      </w:r>
      <w:r w:rsidR="00832119" w:rsidRPr="00636B52">
        <w:rPr>
          <w:rFonts w:ascii="Times New Roman" w:eastAsia="仿宋" w:hAnsi="Times New Roman" w:cs="Times New Roman" w:hint="eastAsia"/>
          <w:sz w:val="28"/>
          <w:szCs w:val="32"/>
        </w:rPr>
        <w:t>3</w:t>
      </w:r>
      <w:r w:rsidR="000B08F4" w:rsidRPr="00636B52">
        <w:rPr>
          <w:rFonts w:ascii="Times New Roman" w:eastAsia="仿宋" w:hAnsi="Times New Roman" w:cs="Times New Roman"/>
          <w:sz w:val="28"/>
          <w:szCs w:val="32"/>
        </w:rPr>
        <w:t>0.</w:t>
      </w:r>
      <w:r w:rsidR="00832119" w:rsidRPr="00636B52">
        <w:rPr>
          <w:rFonts w:ascii="Times New Roman" w:eastAsia="仿宋" w:hAnsi="Times New Roman" w:cs="Times New Roman" w:hint="eastAsia"/>
          <w:sz w:val="28"/>
          <w:szCs w:val="32"/>
        </w:rPr>
        <w:t>3</w:t>
      </w:r>
      <w:r w:rsidR="000B08F4" w:rsidRPr="00636B52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他引</w:t>
      </w:r>
      <w:r w:rsidR="00E83FFF" w:rsidRPr="00636B52">
        <w:rPr>
          <w:rFonts w:ascii="Times New Roman" w:eastAsia="仿宋" w:hAnsi="Times New Roman" w:cs="Times New Roman" w:hint="eastAsia"/>
          <w:sz w:val="28"/>
          <w:szCs w:val="32"/>
        </w:rPr>
        <w:t>累计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56</w:t>
      </w:r>
      <w:r w:rsidR="00832119" w:rsidRPr="00636B52">
        <w:rPr>
          <w:rFonts w:ascii="Times New Roman" w:eastAsia="仿宋" w:hAnsi="Times New Roman" w:cs="Times New Roman" w:hint="eastAsia"/>
          <w:sz w:val="28"/>
          <w:szCs w:val="32"/>
        </w:rPr>
        <w:t>1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次，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ESI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高被引论文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1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篇、热点论文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1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篇</w:t>
      </w:r>
      <w:r w:rsidR="001E74BE" w:rsidRPr="00636B52">
        <w:rPr>
          <w:rFonts w:ascii="Times New Roman" w:eastAsia="仿宋" w:hAnsi="Times New Roman" w:cs="Times New Roman" w:hint="eastAsia"/>
          <w:sz w:val="28"/>
          <w:szCs w:val="32"/>
        </w:rPr>
        <w:t>。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8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篇代表性论文</w:t>
      </w:r>
      <w:r w:rsidR="000B08F4" w:rsidRPr="00636B52">
        <w:rPr>
          <w:rFonts w:ascii="Times New Roman" w:eastAsia="仿宋" w:hAnsi="Times New Roman" w:cs="Times New Roman"/>
          <w:sz w:val="28"/>
          <w:szCs w:val="32"/>
        </w:rPr>
        <w:t>累计影响因子</w:t>
      </w:r>
      <w:r w:rsidR="000B08F4" w:rsidRPr="00636B52">
        <w:rPr>
          <w:rFonts w:ascii="Times New Roman" w:eastAsia="仿宋" w:hAnsi="Times New Roman" w:cs="Times New Roman"/>
          <w:sz w:val="28"/>
          <w:szCs w:val="32"/>
        </w:rPr>
        <w:t>5</w:t>
      </w:r>
      <w:r w:rsidR="00832119" w:rsidRPr="00636B52">
        <w:rPr>
          <w:rFonts w:ascii="Times New Roman" w:eastAsia="仿宋" w:hAnsi="Times New Roman" w:cs="Times New Roman" w:hint="eastAsia"/>
          <w:sz w:val="28"/>
          <w:szCs w:val="32"/>
        </w:rPr>
        <w:t>4</w:t>
      </w:r>
      <w:r w:rsidR="000B08F4" w:rsidRPr="00636B52">
        <w:rPr>
          <w:rFonts w:ascii="Times New Roman" w:eastAsia="仿宋" w:hAnsi="Times New Roman" w:cs="Times New Roman"/>
          <w:sz w:val="28"/>
          <w:szCs w:val="32"/>
        </w:rPr>
        <w:t>.</w:t>
      </w:r>
      <w:r w:rsidR="00832119" w:rsidRPr="00636B52">
        <w:rPr>
          <w:rFonts w:ascii="Times New Roman" w:eastAsia="仿宋" w:hAnsi="Times New Roman" w:cs="Times New Roman" w:hint="eastAsia"/>
          <w:sz w:val="28"/>
          <w:szCs w:val="32"/>
        </w:rPr>
        <w:t>2</w:t>
      </w:r>
      <w:r w:rsidR="000B08F4" w:rsidRPr="00636B52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他引</w:t>
      </w:r>
      <w:r w:rsidR="00832119" w:rsidRPr="00636B52">
        <w:rPr>
          <w:rFonts w:ascii="Times New Roman" w:eastAsia="仿宋" w:hAnsi="Times New Roman" w:cs="Times New Roman" w:hint="eastAsia"/>
          <w:sz w:val="28"/>
          <w:szCs w:val="32"/>
        </w:rPr>
        <w:t>339</w:t>
      </w:r>
      <w:r w:rsidR="001E74BE" w:rsidRPr="00636B52">
        <w:rPr>
          <w:rFonts w:ascii="Times New Roman" w:eastAsia="仿宋" w:hAnsi="Times New Roman" w:cs="Times New Roman" w:hint="eastAsia"/>
          <w:sz w:val="28"/>
          <w:szCs w:val="32"/>
        </w:rPr>
        <w:t>次，</w:t>
      </w:r>
      <w:r w:rsidR="001E74BE" w:rsidRPr="00636B52">
        <w:rPr>
          <w:rFonts w:ascii="Times New Roman" w:eastAsia="仿宋" w:hAnsi="Times New Roman" w:cs="Times New Roman"/>
          <w:sz w:val="28"/>
          <w:szCs w:val="32"/>
        </w:rPr>
        <w:t>单篇最高</w:t>
      </w:r>
      <w:r w:rsidR="001E74BE" w:rsidRPr="00636B52">
        <w:rPr>
          <w:rFonts w:ascii="Times New Roman" w:eastAsia="仿宋" w:hAnsi="Times New Roman" w:cs="Times New Roman" w:hint="eastAsia"/>
          <w:sz w:val="28"/>
          <w:szCs w:val="32"/>
        </w:rPr>
        <w:t>引用</w:t>
      </w:r>
      <w:r w:rsidR="00AC74B0" w:rsidRPr="00636B52">
        <w:rPr>
          <w:rFonts w:ascii="Times New Roman" w:eastAsia="仿宋" w:hAnsi="Times New Roman" w:cs="Times New Roman"/>
          <w:sz w:val="28"/>
          <w:szCs w:val="32"/>
        </w:rPr>
        <w:t>96</w:t>
      </w:r>
      <w:r w:rsidR="001E74BE" w:rsidRPr="00636B52">
        <w:rPr>
          <w:rFonts w:ascii="Times New Roman" w:eastAsia="仿宋" w:hAnsi="Times New Roman" w:cs="Times New Roman" w:hint="eastAsia"/>
          <w:sz w:val="28"/>
          <w:szCs w:val="32"/>
        </w:rPr>
        <w:t>次</w:t>
      </w:r>
      <w:r w:rsidR="000B08F4" w:rsidRPr="00636B52">
        <w:rPr>
          <w:rFonts w:ascii="Times New Roman" w:eastAsia="仿宋" w:hAnsi="Times New Roman" w:cs="Times New Roman" w:hint="eastAsia"/>
          <w:sz w:val="28"/>
          <w:szCs w:val="32"/>
        </w:rPr>
        <w:t>；</w:t>
      </w:r>
      <w:r w:rsidR="00554FED" w:rsidRPr="00636B52">
        <w:rPr>
          <w:rFonts w:ascii="Times New Roman" w:eastAsia="仿宋" w:hAnsi="Times New Roman" w:cs="Times New Roman"/>
          <w:sz w:val="28"/>
          <w:szCs w:val="32"/>
        </w:rPr>
        <w:t>出版专著</w:t>
      </w:r>
      <w:r w:rsidR="00977ACA" w:rsidRPr="00636B52">
        <w:rPr>
          <w:rFonts w:ascii="Times New Roman" w:eastAsia="仿宋" w:hAnsi="Times New Roman" w:cs="Times New Roman"/>
          <w:sz w:val="28"/>
          <w:szCs w:val="32"/>
        </w:rPr>
        <w:t>2</w:t>
      </w:r>
      <w:r w:rsidR="00977ACA" w:rsidRPr="00636B52">
        <w:rPr>
          <w:rFonts w:ascii="Times New Roman" w:eastAsia="仿宋" w:hAnsi="Times New Roman" w:cs="Times New Roman"/>
          <w:sz w:val="28"/>
          <w:szCs w:val="32"/>
        </w:rPr>
        <w:t>部</w:t>
      </w:r>
      <w:r w:rsidR="00977ACA" w:rsidRPr="00636B52">
        <w:rPr>
          <w:rFonts w:ascii="Times New Roman" w:eastAsia="仿宋" w:hAnsi="Times New Roman" w:cs="Times New Roman" w:hint="eastAsia"/>
          <w:sz w:val="28"/>
          <w:szCs w:val="32"/>
        </w:rPr>
        <w:t>；</w:t>
      </w:r>
      <w:r w:rsidR="00554FED" w:rsidRPr="00636B52">
        <w:rPr>
          <w:rFonts w:ascii="Times New Roman" w:eastAsia="仿宋" w:hAnsi="Times New Roman" w:cs="Times New Roman"/>
          <w:sz w:val="28"/>
          <w:szCs w:val="32"/>
        </w:rPr>
        <w:t>授权发明专利</w:t>
      </w:r>
      <w:r w:rsidR="00554FED" w:rsidRPr="00636B52">
        <w:rPr>
          <w:rFonts w:ascii="Times New Roman" w:eastAsia="仿宋" w:hAnsi="Times New Roman" w:cs="Times New Roman"/>
          <w:sz w:val="28"/>
          <w:szCs w:val="32"/>
        </w:rPr>
        <w:t>4</w:t>
      </w:r>
      <w:r w:rsidR="00554FED" w:rsidRPr="00636B52">
        <w:rPr>
          <w:rFonts w:ascii="Times New Roman" w:eastAsia="仿宋" w:hAnsi="Times New Roman" w:cs="Times New Roman"/>
          <w:sz w:val="28"/>
          <w:szCs w:val="32"/>
        </w:rPr>
        <w:t>件</w:t>
      </w:r>
      <w:r w:rsidR="00977ACA" w:rsidRPr="00636B52">
        <w:rPr>
          <w:rFonts w:ascii="Times New Roman" w:eastAsia="仿宋" w:hAnsi="Times New Roman" w:cs="Times New Roman" w:hint="eastAsia"/>
          <w:sz w:val="28"/>
          <w:szCs w:val="32"/>
        </w:rPr>
        <w:t>；</w:t>
      </w:r>
      <w:r w:rsidR="00587E30" w:rsidRPr="00636B52">
        <w:rPr>
          <w:rFonts w:ascii="Times New Roman" w:eastAsia="仿宋" w:hAnsi="Times New Roman" w:cs="Times New Roman" w:hint="eastAsia"/>
          <w:sz w:val="28"/>
          <w:szCs w:val="32"/>
        </w:rPr>
        <w:t>项目</w:t>
      </w:r>
      <w:r w:rsidR="00587E30" w:rsidRPr="00636B52">
        <w:rPr>
          <w:rFonts w:ascii="Times New Roman" w:eastAsia="仿宋" w:hAnsi="Times New Roman" w:cs="Times New Roman"/>
          <w:sz w:val="28"/>
          <w:szCs w:val="32"/>
        </w:rPr>
        <w:t>组</w:t>
      </w:r>
      <w:r w:rsidR="00587E30" w:rsidRPr="00636B52">
        <w:rPr>
          <w:rFonts w:ascii="Times New Roman" w:eastAsia="仿宋" w:hAnsi="Times New Roman" w:cs="Times New Roman" w:hint="eastAsia"/>
          <w:sz w:val="28"/>
          <w:szCs w:val="32"/>
        </w:rPr>
        <w:t>成员</w:t>
      </w:r>
      <w:r w:rsidR="00977ACA" w:rsidRPr="00636B52">
        <w:rPr>
          <w:rFonts w:ascii="Times New Roman" w:eastAsia="仿宋" w:hAnsi="Times New Roman" w:cs="Times New Roman"/>
          <w:sz w:val="28"/>
          <w:szCs w:val="32"/>
        </w:rPr>
        <w:t>2</w:t>
      </w:r>
      <w:r w:rsidR="00977ACA" w:rsidRPr="00636B52">
        <w:rPr>
          <w:rFonts w:ascii="Times New Roman" w:eastAsia="仿宋" w:hAnsi="Times New Roman" w:cs="Times New Roman"/>
          <w:sz w:val="28"/>
          <w:szCs w:val="32"/>
        </w:rPr>
        <w:t>人晋升教授</w:t>
      </w:r>
      <w:r w:rsidR="00587E30" w:rsidRPr="00636B52">
        <w:rPr>
          <w:rFonts w:ascii="Times New Roman" w:eastAsia="仿宋" w:hAnsi="Times New Roman" w:cs="Times New Roman" w:hint="eastAsia"/>
          <w:sz w:val="28"/>
          <w:szCs w:val="32"/>
        </w:rPr>
        <w:t>，</w:t>
      </w:r>
      <w:r w:rsidR="00587E30" w:rsidRPr="00636B52">
        <w:rPr>
          <w:rFonts w:ascii="Times New Roman" w:eastAsia="仿宋" w:hAnsi="Times New Roman" w:cs="Times New Roman" w:hint="eastAsia"/>
          <w:sz w:val="28"/>
          <w:szCs w:val="32"/>
        </w:rPr>
        <w:t>1</w:t>
      </w:r>
      <w:r w:rsidR="00587E30" w:rsidRPr="00636B52">
        <w:rPr>
          <w:rFonts w:ascii="Times New Roman" w:eastAsia="仿宋" w:hAnsi="Times New Roman" w:cs="Times New Roman" w:hint="eastAsia"/>
          <w:sz w:val="28"/>
          <w:szCs w:val="32"/>
        </w:rPr>
        <w:t>人</w:t>
      </w:r>
      <w:r w:rsidR="00587E30" w:rsidRPr="00636B52">
        <w:rPr>
          <w:rFonts w:ascii="Times New Roman" w:eastAsia="仿宋" w:hAnsi="Times New Roman" w:cs="Times New Roman"/>
          <w:sz w:val="28"/>
          <w:szCs w:val="32"/>
        </w:rPr>
        <w:t>获</w:t>
      </w:r>
      <w:r w:rsidR="00587E30" w:rsidRPr="00636B52">
        <w:rPr>
          <w:rFonts w:ascii="Times New Roman" w:eastAsia="仿宋" w:hAnsi="Times New Roman" w:cs="Times New Roman" w:hint="eastAsia"/>
          <w:sz w:val="28"/>
          <w:szCs w:val="32"/>
        </w:rPr>
        <w:t>“德国</w:t>
      </w:r>
      <w:r w:rsidR="00587E30" w:rsidRPr="00636B52">
        <w:rPr>
          <w:rFonts w:ascii="Times New Roman" w:eastAsia="仿宋" w:hAnsi="Times New Roman" w:cs="Times New Roman"/>
          <w:sz w:val="28"/>
          <w:szCs w:val="32"/>
        </w:rPr>
        <w:t>洪堡学者</w:t>
      </w:r>
      <w:r w:rsidR="00587E30" w:rsidRPr="00636B52">
        <w:rPr>
          <w:rFonts w:ascii="Times New Roman" w:eastAsia="仿宋" w:hAnsi="Times New Roman" w:cs="Times New Roman" w:hint="eastAsia"/>
          <w:sz w:val="28"/>
          <w:szCs w:val="32"/>
        </w:rPr>
        <w:t>”荣誉</w:t>
      </w:r>
      <w:r w:rsidR="00554FED" w:rsidRPr="00636B52">
        <w:rPr>
          <w:rFonts w:ascii="Times New Roman" w:eastAsia="仿宋" w:hAnsi="Times New Roman" w:cs="Times New Roman"/>
          <w:sz w:val="28"/>
          <w:szCs w:val="32"/>
        </w:rPr>
        <w:t>、</w:t>
      </w:r>
      <w:r w:rsidR="00587E30" w:rsidRPr="00636B52">
        <w:rPr>
          <w:rFonts w:ascii="Times New Roman" w:eastAsia="仿宋" w:hAnsi="Times New Roman" w:cs="Times New Roman" w:hint="eastAsia"/>
          <w:sz w:val="28"/>
          <w:szCs w:val="32"/>
        </w:rPr>
        <w:t>2</w:t>
      </w:r>
      <w:r w:rsidR="00587E30" w:rsidRPr="00636B52">
        <w:rPr>
          <w:rFonts w:ascii="Times New Roman" w:eastAsia="仿宋" w:hAnsi="Times New Roman" w:cs="Times New Roman" w:hint="eastAsia"/>
          <w:sz w:val="28"/>
          <w:szCs w:val="32"/>
        </w:rPr>
        <w:t>人</w:t>
      </w:r>
      <w:r w:rsidR="00587E30" w:rsidRPr="00636B52">
        <w:rPr>
          <w:rFonts w:ascii="Times New Roman" w:eastAsia="仿宋" w:hAnsi="Times New Roman" w:cs="Times New Roman"/>
          <w:sz w:val="28"/>
          <w:szCs w:val="32"/>
        </w:rPr>
        <w:t>入选中国科协青年人才托举工程</w:t>
      </w:r>
      <w:r w:rsidR="00554FED" w:rsidRPr="00636B52">
        <w:rPr>
          <w:rFonts w:ascii="Times New Roman" w:eastAsia="仿宋" w:hAnsi="Times New Roman" w:cs="Times New Roman"/>
          <w:sz w:val="28"/>
          <w:szCs w:val="32"/>
        </w:rPr>
        <w:t>、</w:t>
      </w:r>
      <w:r w:rsidR="00587E30" w:rsidRPr="00636B52">
        <w:rPr>
          <w:rFonts w:ascii="Times New Roman" w:eastAsia="仿宋" w:hAnsi="Times New Roman" w:cs="Times New Roman" w:hint="eastAsia"/>
          <w:sz w:val="28"/>
          <w:szCs w:val="32"/>
        </w:rPr>
        <w:t>3</w:t>
      </w:r>
      <w:r w:rsidR="00587E30" w:rsidRPr="00636B52">
        <w:rPr>
          <w:rFonts w:ascii="Times New Roman" w:eastAsia="仿宋" w:hAnsi="Times New Roman" w:cs="Times New Roman" w:hint="eastAsia"/>
          <w:sz w:val="28"/>
          <w:szCs w:val="32"/>
        </w:rPr>
        <w:t>人次入选</w:t>
      </w:r>
      <w:r w:rsidR="00554FED" w:rsidRPr="00636B52">
        <w:rPr>
          <w:rFonts w:ascii="Times New Roman" w:eastAsia="仿宋" w:hAnsi="Times New Roman" w:cs="Times New Roman"/>
          <w:sz w:val="28"/>
          <w:szCs w:val="32"/>
        </w:rPr>
        <w:t>省优青</w:t>
      </w:r>
      <w:r w:rsidR="00554FED" w:rsidRPr="00636B52">
        <w:rPr>
          <w:rFonts w:ascii="Times New Roman" w:eastAsia="仿宋" w:hAnsi="Times New Roman" w:cs="Times New Roman"/>
          <w:sz w:val="28"/>
          <w:szCs w:val="32"/>
        </w:rPr>
        <w:t>/</w:t>
      </w:r>
      <w:r w:rsidR="00554FED" w:rsidRPr="00636B52">
        <w:rPr>
          <w:rFonts w:ascii="Times New Roman" w:eastAsia="仿宋" w:hAnsi="Times New Roman" w:cs="Times New Roman"/>
          <w:sz w:val="28"/>
          <w:szCs w:val="32"/>
        </w:rPr>
        <w:t>省兴滇青年人才</w:t>
      </w:r>
      <w:r w:rsidR="00D46D16" w:rsidRPr="00636B52">
        <w:rPr>
          <w:rFonts w:ascii="Times New Roman" w:eastAsia="仿宋" w:hAnsi="Times New Roman" w:cs="Times New Roman"/>
          <w:sz w:val="28"/>
          <w:szCs w:val="32"/>
        </w:rPr>
        <w:t>。</w:t>
      </w:r>
      <w:bookmarkEnd w:id="3"/>
      <w:bookmarkEnd w:id="4"/>
    </w:p>
    <w:p w14:paraId="5166EA3C" w14:textId="33C5633C" w:rsidR="004E472F" w:rsidRPr="0055505A" w:rsidRDefault="000C6398" w:rsidP="00CA5515">
      <w:pPr>
        <w:spacing w:beforeLines="100" w:before="312"/>
        <w:rPr>
          <w:rFonts w:ascii="宋体" w:eastAsia="宋体" w:hAnsi="宋体"/>
          <w:b/>
          <w:sz w:val="32"/>
          <w:szCs w:val="32"/>
        </w:rPr>
      </w:pPr>
      <w:r w:rsidRPr="0055505A">
        <w:rPr>
          <w:rFonts w:ascii="宋体" w:eastAsia="宋体" w:hAnsi="宋体" w:hint="eastAsia"/>
          <w:b/>
          <w:sz w:val="32"/>
          <w:szCs w:val="32"/>
        </w:rPr>
        <w:t>四、代表性论文专著目录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666"/>
        <w:gridCol w:w="903"/>
        <w:gridCol w:w="756"/>
        <w:gridCol w:w="972"/>
        <w:gridCol w:w="972"/>
        <w:gridCol w:w="924"/>
        <w:gridCol w:w="658"/>
      </w:tblGrid>
      <w:tr w:rsidR="00636B52" w:rsidRPr="00EE58FC" w14:paraId="5043B74C" w14:textId="77777777" w:rsidTr="00636B52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D583" w14:textId="77777777" w:rsidR="00636B52" w:rsidRPr="00EE58FC" w:rsidRDefault="00636B52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20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FB00" w14:textId="77777777" w:rsidR="00636B52" w:rsidRPr="00EE58FC" w:rsidRDefault="00636B52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20"/>
                <w:szCs w:val="28"/>
              </w:rPr>
              <w:t>论文专著名称</w:t>
            </w:r>
            <w:r w:rsidRPr="00EE58FC">
              <w:rPr>
                <w:rFonts w:ascii="Times New Roman"/>
                <w:sz w:val="20"/>
                <w:szCs w:val="28"/>
              </w:rPr>
              <w:t>/</w:t>
            </w:r>
            <w:r w:rsidRPr="00EE58FC">
              <w:rPr>
                <w:rFonts w:ascii="Times New Roman" w:hint="eastAsia"/>
                <w:sz w:val="20"/>
                <w:szCs w:val="28"/>
              </w:rPr>
              <w:t>刊名</w:t>
            </w:r>
          </w:p>
          <w:p w14:paraId="767D04F1" w14:textId="77777777" w:rsidR="00636B52" w:rsidRPr="00EE58FC" w:rsidRDefault="00636B52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20"/>
                <w:szCs w:val="28"/>
              </w:rPr>
              <w:t>/</w:t>
            </w:r>
            <w:r w:rsidRPr="00EE58FC">
              <w:rPr>
                <w:rFonts w:ascii="Times New Roman" w:hint="eastAsia"/>
                <w:sz w:val="20"/>
                <w:szCs w:val="28"/>
              </w:rPr>
              <w:t>作者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D500" w14:textId="1BB03D8B" w:rsidR="00636B52" w:rsidRPr="00EE58FC" w:rsidRDefault="00636B52" w:rsidP="00636B52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20"/>
                <w:szCs w:val="28"/>
              </w:rPr>
              <w:t>年卷页码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1BD1" w14:textId="77777777" w:rsidR="00636B52" w:rsidRPr="00EE58FC" w:rsidRDefault="00636B52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20"/>
                <w:szCs w:val="28"/>
              </w:rPr>
              <w:t>发表时间（年月</w:t>
            </w:r>
            <w:r w:rsidRPr="00EE58FC">
              <w:rPr>
                <w:rFonts w:ascii="Times New Roman"/>
                <w:sz w:val="20"/>
                <w:szCs w:val="28"/>
              </w:rPr>
              <w:t xml:space="preserve"> </w:t>
            </w:r>
            <w:r w:rsidRPr="00EE58FC">
              <w:rPr>
                <w:rFonts w:ascii="Times New Roman" w:hint="eastAsia"/>
                <w:sz w:val="20"/>
                <w:szCs w:val="28"/>
              </w:rPr>
              <w:t>日）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1151" w14:textId="77777777" w:rsidR="00636B52" w:rsidRPr="00EE58FC" w:rsidRDefault="00636B52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20"/>
                <w:szCs w:val="28"/>
              </w:rPr>
              <w:t>通讯作者（含共同）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3BF3" w14:textId="77777777" w:rsidR="00636B52" w:rsidRPr="00EE58FC" w:rsidRDefault="00636B52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20"/>
                <w:szCs w:val="28"/>
              </w:rPr>
              <w:t>第一作者（含共同）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CF11" w14:textId="77777777" w:rsidR="00E16B56" w:rsidRDefault="00636B52" w:rsidP="003F75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20"/>
                <w:szCs w:val="28"/>
              </w:rPr>
              <w:t>他引</w:t>
            </w:r>
          </w:p>
          <w:p w14:paraId="112C8E77" w14:textId="27615192" w:rsidR="00636B52" w:rsidRPr="00EE58FC" w:rsidRDefault="00E16B56" w:rsidP="003F751B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>
              <w:rPr>
                <w:rFonts w:ascii="Times New Roman" w:hint="eastAsia"/>
                <w:sz w:val="20"/>
                <w:szCs w:val="28"/>
              </w:rPr>
              <w:t>总</w:t>
            </w:r>
            <w:r w:rsidR="00636B52" w:rsidRPr="00EE58FC">
              <w:rPr>
                <w:rFonts w:ascii="Times New Roman" w:hint="eastAsia"/>
                <w:sz w:val="20"/>
                <w:szCs w:val="28"/>
              </w:rPr>
              <w:t>次数</w:t>
            </w:r>
            <w:r w:rsidR="00636B52" w:rsidRPr="00EE58FC">
              <w:rPr>
                <w:rFonts w:ascii="Times New Roman" w:hint="eastAsia"/>
                <w:sz w:val="20"/>
                <w:szCs w:val="28"/>
              </w:rPr>
              <w:t>(</w:t>
            </w:r>
            <w:r w:rsidR="00636B52" w:rsidRPr="00EE58FC">
              <w:rPr>
                <w:rFonts w:ascii="Times New Roman" w:hint="eastAsia"/>
                <w:sz w:val="20"/>
                <w:szCs w:val="28"/>
              </w:rPr>
              <w:t>其中</w:t>
            </w:r>
            <w:r w:rsidR="00636B52" w:rsidRPr="00EE58FC">
              <w:rPr>
                <w:rFonts w:ascii="Times New Roman" w:hint="eastAsia"/>
                <w:sz w:val="20"/>
                <w:szCs w:val="28"/>
              </w:rPr>
              <w:t>SCI</w:t>
            </w:r>
            <w:r w:rsidR="00636B52" w:rsidRPr="00EE58FC">
              <w:rPr>
                <w:rFonts w:ascii="Times New Roman" w:hint="eastAsia"/>
                <w:sz w:val="20"/>
                <w:szCs w:val="28"/>
              </w:rPr>
              <w:t>他引</w:t>
            </w:r>
            <w:r w:rsidR="00E24F94">
              <w:rPr>
                <w:rFonts w:ascii="Times New Roman" w:hint="eastAsia"/>
                <w:sz w:val="20"/>
                <w:szCs w:val="28"/>
              </w:rPr>
              <w:t>数</w:t>
            </w:r>
            <w:r w:rsidR="00636B52" w:rsidRPr="00EE58FC">
              <w:rPr>
                <w:rFonts w:ascii="Times New Roman" w:hint="eastAsia"/>
                <w:sz w:val="20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621EC7" w14:textId="77777777" w:rsidR="00636B52" w:rsidRPr="00EE58FC" w:rsidRDefault="00636B52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20"/>
                <w:szCs w:val="28"/>
              </w:rPr>
              <w:t>论文署名单位是否包含国外单位</w:t>
            </w:r>
          </w:p>
        </w:tc>
      </w:tr>
      <w:tr w:rsidR="00636B52" w:rsidRPr="00EE58FC" w14:paraId="4710A50B" w14:textId="77777777" w:rsidTr="00636B52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3D12" w14:textId="14D2520E" w:rsidR="00636B52" w:rsidRPr="00EE58FC" w:rsidRDefault="00636B52" w:rsidP="00F33A80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2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8AD2" w14:textId="3FC0CA9F" w:rsidR="00636B52" w:rsidRPr="00EE58FC" w:rsidRDefault="00636B52" w:rsidP="00F33A80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 xml:space="preserve">Heat transfer to supercritical water in circular tubes with circumferentially non-uniform heating/ Applied </w:t>
            </w:r>
            <w:r w:rsidRPr="00EE58FC">
              <w:rPr>
                <w:rFonts w:ascii="Times New Roman"/>
                <w:sz w:val="16"/>
                <w:szCs w:val="18"/>
              </w:rPr>
              <w:lastRenderedPageBreak/>
              <w:t>Thermal Engineering/ Zhouhang Li, Yuxin Wu, Junfu Lu, Dalong Zhang, Hai Zhang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55E" w14:textId="622A10F3" w:rsidR="00636B52" w:rsidRPr="00EE58FC" w:rsidRDefault="00636B52" w:rsidP="00F33A80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lastRenderedPageBreak/>
              <w:t>2014 (70):190-200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A124" w14:textId="24557E41" w:rsidR="00636B52" w:rsidRPr="00EE58FC" w:rsidRDefault="00636B52" w:rsidP="00F33A80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2014-</w:t>
            </w:r>
            <w:r w:rsidRPr="00EE58FC">
              <w:rPr>
                <w:rFonts w:ascii="Times New Roman" w:hint="eastAsia"/>
                <w:sz w:val="16"/>
                <w:szCs w:val="18"/>
              </w:rPr>
              <w:t>09</w:t>
            </w:r>
            <w:r w:rsidRPr="00EE58FC">
              <w:rPr>
                <w:rFonts w:ascii="Times New Roman"/>
                <w:sz w:val="16"/>
                <w:szCs w:val="18"/>
              </w:rPr>
              <w:t>-0</w:t>
            </w:r>
            <w:r w:rsidRPr="00EE58FC">
              <w:rPr>
                <w:rFonts w:ascii="Times New Roman" w:hint="eastAsia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9B53" w14:textId="5D38F0D2" w:rsidR="00636B52" w:rsidRPr="00EE58FC" w:rsidRDefault="00636B52" w:rsidP="00F33A80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Yuxin Wu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04C" w14:textId="6C7B7D42" w:rsidR="00636B52" w:rsidRPr="00EE58FC" w:rsidRDefault="00636B52" w:rsidP="00F33A80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Zhouhang Li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3723" w14:textId="32800915" w:rsidR="00636B52" w:rsidRPr="00EE58FC" w:rsidRDefault="00636B52" w:rsidP="00D30528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/>
                <w:sz w:val="16"/>
                <w:szCs w:val="18"/>
              </w:rPr>
              <w:t>6</w:t>
            </w:r>
            <w:r w:rsidRPr="00EE58FC">
              <w:rPr>
                <w:rFonts w:ascii="Times New Roman" w:hint="eastAsia"/>
                <w:sz w:val="16"/>
                <w:szCs w:val="18"/>
              </w:rPr>
              <w:t>2(60)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010C8" w14:textId="27842D80" w:rsidR="00636B52" w:rsidRPr="00EE58FC" w:rsidRDefault="00636B52" w:rsidP="00F33A80">
            <w:pPr>
              <w:pStyle w:val="a9"/>
              <w:adjustRightInd w:val="0"/>
              <w:spacing w:after="50" w:line="440" w:lineRule="exact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16"/>
                <w:szCs w:val="18"/>
              </w:rPr>
              <w:t>否</w:t>
            </w:r>
          </w:p>
        </w:tc>
      </w:tr>
      <w:tr w:rsidR="00636B52" w:rsidRPr="00EE58FC" w14:paraId="1598C04E" w14:textId="77777777" w:rsidTr="00636B5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B3F4" w14:textId="73ACD37C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20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6D36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/>
                <w:sz w:val="16"/>
                <w:szCs w:val="18"/>
              </w:rPr>
              <w:t>Comparison between heat transfer to supercritical water in a smooth tube and in an internally ribbed tube/ International Journal of Heat and Mass Transfer/ Zhouhang Li, Yuxin Wu, Guoli Tang, Dalong Zhang, Junfu 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74BB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2015 (84):529-541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E1AE" w14:textId="24F60FBB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2015-0</w:t>
            </w:r>
            <w:r w:rsidRPr="00EE58FC">
              <w:rPr>
                <w:rFonts w:ascii="Times New Roman" w:hint="eastAsia"/>
                <w:sz w:val="16"/>
                <w:szCs w:val="18"/>
              </w:rPr>
              <w:t>5</w:t>
            </w:r>
            <w:r w:rsidRPr="00EE58FC">
              <w:rPr>
                <w:rFonts w:ascii="Times New Roman"/>
                <w:sz w:val="16"/>
                <w:szCs w:val="18"/>
              </w:rPr>
              <w:t>-</w:t>
            </w:r>
            <w:r w:rsidRPr="00EE58FC">
              <w:rPr>
                <w:rFonts w:ascii="Times New Roman" w:hint="eastAsia"/>
                <w:sz w:val="16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AF73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Junfu 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7D16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Zhouhang 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4474" w14:textId="65F45A04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 w:hint="eastAsia"/>
                <w:sz w:val="16"/>
                <w:szCs w:val="18"/>
              </w:rPr>
              <w:t>84(66)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FF0E2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20"/>
                <w:szCs w:val="28"/>
              </w:rPr>
              <w:t>否</w:t>
            </w:r>
          </w:p>
        </w:tc>
      </w:tr>
      <w:tr w:rsidR="00636B52" w:rsidRPr="00EE58FC" w14:paraId="1F5D0CF3" w14:textId="77777777" w:rsidTr="00636B5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194D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20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7BE3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A variable turbulent Prandtl number model for simulating supercritical pressure CO2 heat transfer/ International Journal of Heat and Mass Transfer/ Guoli Tang, Hang Shi, Yuxin Wu, Junfu Lu, Zhouhang Li, Qing Liu, Hai Zhang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6FEF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2016 (102): 1082-1092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EDB5" w14:textId="2C02FA40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2016-</w:t>
            </w:r>
            <w:r w:rsidRPr="00EE58FC">
              <w:rPr>
                <w:rFonts w:ascii="Times New Roman" w:hint="eastAsia"/>
                <w:sz w:val="16"/>
                <w:szCs w:val="18"/>
              </w:rPr>
              <w:t>11</w:t>
            </w:r>
            <w:r w:rsidRPr="00EE58FC">
              <w:rPr>
                <w:rFonts w:ascii="Times New Roman"/>
                <w:sz w:val="16"/>
                <w:szCs w:val="18"/>
              </w:rPr>
              <w:t>-</w:t>
            </w:r>
            <w:r w:rsidRPr="00EE58FC">
              <w:rPr>
                <w:rFonts w:ascii="Times New Roman" w:hint="eastAsia"/>
                <w:sz w:val="16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EFF9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Yuxin 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1EA4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Guoli Tang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9AE4" w14:textId="4E92BEBA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 w:hint="eastAsia"/>
                <w:sz w:val="16"/>
                <w:szCs w:val="18"/>
              </w:rPr>
              <w:t>54(46)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E2F850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16"/>
                <w:szCs w:val="18"/>
              </w:rPr>
              <w:t>否</w:t>
            </w:r>
          </w:p>
        </w:tc>
      </w:tr>
      <w:tr w:rsidR="00636B52" w:rsidRPr="00EE58FC" w14:paraId="58BDCF6A" w14:textId="77777777" w:rsidTr="00636B5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91BB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20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8967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Effects of rib geometries and property variations on heat transfer to supercritical water in internally ribbed tubes/ Applied Thermal Engineering/ Zhouhang Li, Junfu Lu, Guoli Tang, Qing Liu, Yuxin 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FF6B" w14:textId="7B24D5A9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2015 (78):303-314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A540" w14:textId="74D645AE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2015-0</w:t>
            </w:r>
            <w:r w:rsidRPr="00EE58FC">
              <w:rPr>
                <w:rFonts w:ascii="Times New Roman" w:hint="eastAsia"/>
                <w:sz w:val="16"/>
                <w:szCs w:val="18"/>
              </w:rPr>
              <w:t>3</w:t>
            </w:r>
            <w:r w:rsidRPr="00EE58FC">
              <w:rPr>
                <w:rFonts w:ascii="Times New Roman"/>
                <w:sz w:val="16"/>
                <w:szCs w:val="18"/>
              </w:rPr>
              <w:t>-</w:t>
            </w:r>
            <w:r w:rsidRPr="00EE58FC">
              <w:rPr>
                <w:rFonts w:ascii="Times New Roman" w:hint="eastAsia"/>
                <w:sz w:val="16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9259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Yuxin 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0AD1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Zhouhang 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4A86" w14:textId="54733ED8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 w:hint="eastAsia"/>
                <w:sz w:val="16"/>
                <w:szCs w:val="18"/>
              </w:rPr>
              <w:t>45(36)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1CBE50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16"/>
                <w:szCs w:val="18"/>
              </w:rPr>
              <w:t>否</w:t>
            </w:r>
          </w:p>
        </w:tc>
      </w:tr>
      <w:tr w:rsidR="00636B52" w:rsidRPr="00EE58FC" w14:paraId="7DA5D861" w14:textId="77777777" w:rsidTr="00636B5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F2DF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20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14EC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Numerical analysis of buoyancy effect and heat transfer enhancement in flow of supercritical water through internally ribbed tubes/ Applied Thermal Engineering/ Zhouhang Li, Yuxin Wu, Guoli Tang, Junfu Lu, Hua Wang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9F9C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2016 (98): 1080-1090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29DF" w14:textId="70D28301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2016-0</w:t>
            </w:r>
            <w:r w:rsidRPr="00EE58FC">
              <w:rPr>
                <w:rFonts w:ascii="Times New Roman" w:hint="eastAsia"/>
                <w:sz w:val="16"/>
                <w:szCs w:val="18"/>
              </w:rPr>
              <w:t>4</w:t>
            </w:r>
            <w:r w:rsidRPr="00EE58FC">
              <w:rPr>
                <w:rFonts w:ascii="Times New Roman"/>
                <w:sz w:val="16"/>
                <w:szCs w:val="18"/>
              </w:rPr>
              <w:t>-0</w:t>
            </w:r>
            <w:r w:rsidRPr="00EE58FC">
              <w:rPr>
                <w:rFonts w:ascii="Times New Roman" w:hint="eastAsia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0FC6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Zhouhang 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0EDF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Zhouhang 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564C" w14:textId="70D82731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/>
                <w:sz w:val="16"/>
                <w:szCs w:val="18"/>
              </w:rPr>
              <w:t>3</w:t>
            </w:r>
            <w:r w:rsidRPr="00EE58FC">
              <w:rPr>
                <w:rFonts w:ascii="Times New Roman" w:hint="eastAsia"/>
                <w:sz w:val="16"/>
                <w:szCs w:val="18"/>
              </w:rPr>
              <w:t>5(31)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3E6B44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16"/>
                <w:szCs w:val="18"/>
              </w:rPr>
              <w:t>否</w:t>
            </w:r>
          </w:p>
        </w:tc>
      </w:tr>
      <w:tr w:rsidR="00636B52" w:rsidRPr="00EE58FC" w14:paraId="405F4763" w14:textId="77777777" w:rsidTr="00636B5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08C8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20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D120" w14:textId="77777777" w:rsidR="00636B52" w:rsidRPr="00EE58FC" w:rsidRDefault="00636B52" w:rsidP="00B32D93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A quantitative study on the interaction between curvature and buoyancy effects in helically coiled heat exchangers of supercritical CO2 Rankine cycles/ Energy/ Zhouhang Li, Yuling Zhai, Kongzhai Li, Hua Wang, Junfu 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84C0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2016 (116): 661-676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A891" w14:textId="1F92F52B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2016-12-</w:t>
            </w:r>
            <w:r w:rsidRPr="00EE58FC">
              <w:rPr>
                <w:rFonts w:ascii="Times New Roman" w:hint="eastAsia"/>
                <w:sz w:val="16"/>
                <w:szCs w:val="18"/>
              </w:rPr>
              <w:t>0</w:t>
            </w:r>
            <w:r w:rsidRPr="00EE58FC">
              <w:rPr>
                <w:rFonts w:ascii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B564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Zhouhang 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9AC4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Zhouhang 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D764" w14:textId="10AE3EA1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/>
                <w:sz w:val="16"/>
                <w:szCs w:val="18"/>
              </w:rPr>
              <w:t>3</w:t>
            </w:r>
            <w:r w:rsidRPr="00EE58FC">
              <w:rPr>
                <w:rFonts w:ascii="Times New Roman" w:hint="eastAsia"/>
                <w:sz w:val="16"/>
                <w:szCs w:val="18"/>
              </w:rPr>
              <w:t>5(33)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63D13F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16"/>
                <w:szCs w:val="18"/>
              </w:rPr>
              <w:t>否</w:t>
            </w:r>
          </w:p>
        </w:tc>
      </w:tr>
      <w:tr w:rsidR="00636B52" w:rsidRPr="00EE58FC" w14:paraId="213BA82C" w14:textId="77777777" w:rsidTr="00636B5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7137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20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130F" w14:textId="2707F4AE" w:rsidR="00636B52" w:rsidRPr="00EE58FC" w:rsidRDefault="00636B52" w:rsidP="00B32D93">
            <w:pPr>
              <w:pStyle w:val="a9"/>
              <w:adjustRightInd w:val="0"/>
              <w:spacing w:after="50" w:line="240" w:lineRule="auto"/>
              <w:ind w:firstLine="32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Thermal performance analysis of</w:t>
            </w:r>
            <w:r w:rsidRPr="00EE58FC">
              <w:rPr>
                <w:rFonts w:ascii="Times New Roman" w:hint="eastAsia"/>
                <w:sz w:val="16"/>
                <w:szCs w:val="18"/>
              </w:rPr>
              <w:t xml:space="preserve"> </w:t>
            </w:r>
            <w:r w:rsidRPr="00EE58FC">
              <w:rPr>
                <w:rFonts w:ascii="Times New Roman"/>
                <w:sz w:val="16"/>
                <w:szCs w:val="18"/>
              </w:rPr>
              <w:t>multi-objective optimized microchannels with</w:t>
            </w:r>
            <w:r w:rsidRPr="00EE58FC">
              <w:rPr>
                <w:rFonts w:ascii="Times New Roman" w:hint="eastAsia"/>
                <w:sz w:val="16"/>
                <w:szCs w:val="18"/>
              </w:rPr>
              <w:t xml:space="preserve"> </w:t>
            </w:r>
            <w:r w:rsidRPr="00EE58FC">
              <w:rPr>
                <w:rFonts w:ascii="Times New Roman"/>
                <w:sz w:val="16"/>
                <w:szCs w:val="18"/>
              </w:rPr>
              <w:t>triangular cavity and rib based on field synergy</w:t>
            </w:r>
            <w:r w:rsidRPr="00EE58FC">
              <w:rPr>
                <w:rFonts w:ascii="Times New Roman" w:hint="eastAsia"/>
                <w:sz w:val="16"/>
                <w:szCs w:val="18"/>
              </w:rPr>
              <w:t xml:space="preserve"> </w:t>
            </w:r>
            <w:r w:rsidRPr="00EE58FC">
              <w:rPr>
                <w:rFonts w:ascii="Times New Roman"/>
                <w:sz w:val="16"/>
                <w:szCs w:val="18"/>
              </w:rPr>
              <w:t xml:space="preserve">principle / </w:t>
            </w:r>
            <w:r w:rsidRPr="00EE58FC">
              <w:rPr>
                <w:rFonts w:ascii="Times New Roman" w:hint="eastAsia"/>
                <w:sz w:val="16"/>
                <w:szCs w:val="18"/>
              </w:rPr>
              <w:t>Case Studies in Thermal</w:t>
            </w:r>
            <w:r w:rsidRPr="00EE58FC">
              <w:rPr>
                <w:rFonts w:ascii="Times New Roman"/>
                <w:sz w:val="16"/>
                <w:szCs w:val="18"/>
              </w:rPr>
              <w:t xml:space="preserve"> </w:t>
            </w:r>
            <w:r w:rsidRPr="00EE58FC">
              <w:rPr>
                <w:rFonts w:ascii="Times New Roman"/>
                <w:sz w:val="16"/>
                <w:szCs w:val="18"/>
              </w:rPr>
              <w:lastRenderedPageBreak/>
              <w:t>Eng</w:t>
            </w:r>
            <w:r w:rsidRPr="00EE58FC">
              <w:rPr>
                <w:rFonts w:ascii="Times New Roman" w:hint="eastAsia"/>
                <w:sz w:val="16"/>
                <w:szCs w:val="18"/>
              </w:rPr>
              <w:t>ineering</w:t>
            </w:r>
            <w:r w:rsidRPr="00EE58FC">
              <w:rPr>
                <w:rFonts w:ascii="Times New Roman"/>
                <w:sz w:val="16"/>
                <w:szCs w:val="18"/>
              </w:rPr>
              <w:t xml:space="preserve">/ </w:t>
            </w:r>
            <w:r w:rsidRPr="00EE58FC">
              <w:rPr>
                <w:rFonts w:ascii="Times New Roman" w:hint="eastAsia"/>
                <w:sz w:val="16"/>
                <w:szCs w:val="18"/>
              </w:rPr>
              <w:t>Peitao</w:t>
            </w:r>
            <w:r w:rsidRPr="00EE58FC">
              <w:rPr>
                <w:rFonts w:ascii="Times New Roman"/>
                <w:sz w:val="16"/>
                <w:szCs w:val="18"/>
              </w:rPr>
              <w:t xml:space="preserve"> </w:t>
            </w:r>
            <w:r w:rsidRPr="00EE58FC">
              <w:rPr>
                <w:rFonts w:ascii="Times New Roman" w:hint="eastAsia"/>
                <w:sz w:val="16"/>
                <w:szCs w:val="18"/>
              </w:rPr>
              <w:t>Yao</w:t>
            </w:r>
            <w:r w:rsidRPr="00EE58FC">
              <w:rPr>
                <w:rFonts w:ascii="Times New Roman"/>
                <w:sz w:val="16"/>
                <w:szCs w:val="18"/>
              </w:rPr>
              <w:t xml:space="preserve">, Yuling Zhai, </w:t>
            </w:r>
            <w:r w:rsidRPr="00EE58FC">
              <w:rPr>
                <w:rFonts w:ascii="Times New Roman" w:hint="eastAsia"/>
                <w:sz w:val="16"/>
                <w:szCs w:val="18"/>
              </w:rPr>
              <w:t>Zhouhang Li</w:t>
            </w:r>
            <w:r w:rsidRPr="00EE58FC">
              <w:rPr>
                <w:rFonts w:ascii="Times New Roman"/>
                <w:sz w:val="16"/>
                <w:szCs w:val="18"/>
              </w:rPr>
              <w:t>,</w:t>
            </w:r>
            <w:r w:rsidRPr="00EE58FC">
              <w:rPr>
                <w:rFonts w:ascii="Times New Roman" w:hint="eastAsia"/>
                <w:sz w:val="16"/>
                <w:szCs w:val="18"/>
              </w:rPr>
              <w:t xml:space="preserve"> Xin Shen,</w:t>
            </w:r>
            <w:r w:rsidRPr="00EE58FC">
              <w:rPr>
                <w:rFonts w:ascii="Times New Roman"/>
                <w:sz w:val="16"/>
                <w:szCs w:val="18"/>
              </w:rPr>
              <w:t xml:space="preserve"> Hua Wang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1C9C" w14:textId="4D4FD42F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lastRenderedPageBreak/>
              <w:t>20</w:t>
            </w:r>
            <w:r w:rsidRPr="00EE58FC">
              <w:rPr>
                <w:rFonts w:ascii="Times New Roman" w:hint="eastAsia"/>
                <w:sz w:val="16"/>
                <w:szCs w:val="18"/>
              </w:rPr>
              <w:t>21</w:t>
            </w:r>
            <w:r w:rsidRPr="00EE58FC">
              <w:rPr>
                <w:rFonts w:ascii="Times New Roman"/>
                <w:sz w:val="16"/>
                <w:szCs w:val="18"/>
              </w:rPr>
              <w:t xml:space="preserve"> (</w:t>
            </w:r>
            <w:r w:rsidRPr="00EE58FC">
              <w:rPr>
                <w:rFonts w:ascii="Times New Roman" w:hint="eastAsia"/>
                <w:sz w:val="16"/>
                <w:szCs w:val="18"/>
              </w:rPr>
              <w:t>25</w:t>
            </w:r>
            <w:r w:rsidRPr="00EE58FC">
              <w:rPr>
                <w:rFonts w:ascii="Times New Roman"/>
                <w:sz w:val="16"/>
                <w:szCs w:val="18"/>
              </w:rPr>
              <w:t>): 1</w:t>
            </w:r>
            <w:r w:rsidRPr="00EE58FC">
              <w:rPr>
                <w:rFonts w:ascii="Times New Roman" w:hint="eastAsia"/>
                <w:sz w:val="16"/>
                <w:szCs w:val="18"/>
              </w:rPr>
              <w:t>00963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77AC" w14:textId="00096FA0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</w:t>
            </w:r>
            <w:r w:rsidRPr="00EE58FC">
              <w:rPr>
                <w:rFonts w:ascii="Times New Roman" w:hint="eastAsia"/>
                <w:sz w:val="16"/>
                <w:szCs w:val="18"/>
              </w:rPr>
              <w:t>21</w:t>
            </w:r>
            <w:r w:rsidRPr="00EE58FC">
              <w:rPr>
                <w:rFonts w:ascii="Times New Roman"/>
                <w:sz w:val="16"/>
                <w:szCs w:val="18"/>
              </w:rPr>
              <w:t>-0</w:t>
            </w:r>
            <w:r w:rsidRPr="00EE58FC">
              <w:rPr>
                <w:rFonts w:ascii="Times New Roman" w:hint="eastAsia"/>
                <w:sz w:val="16"/>
                <w:szCs w:val="18"/>
              </w:rPr>
              <w:t>6</w:t>
            </w:r>
            <w:r w:rsidRPr="00EE58FC">
              <w:rPr>
                <w:rFonts w:ascii="Times New Roman"/>
                <w:sz w:val="16"/>
                <w:szCs w:val="18"/>
              </w:rPr>
              <w:t>-</w:t>
            </w:r>
            <w:r w:rsidRPr="00EE58FC">
              <w:rPr>
                <w:rFonts w:ascii="Times New Roman" w:hint="eastAsia"/>
                <w:sz w:val="16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C3A6" w14:textId="7CF2DF3A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Yuling Zhai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79B0" w14:textId="0356AEEF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Peitao Yao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5C3A" w14:textId="2F8A4919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 w:hint="eastAsia"/>
                <w:sz w:val="16"/>
                <w:szCs w:val="18"/>
              </w:rPr>
              <w:t>16(15)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A5C9CE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16"/>
                <w:szCs w:val="18"/>
              </w:rPr>
              <w:t>否</w:t>
            </w:r>
          </w:p>
        </w:tc>
      </w:tr>
      <w:tr w:rsidR="00636B52" w:rsidRPr="00EE58FC" w14:paraId="0A568509" w14:textId="77777777" w:rsidTr="00636B5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6CA4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20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7C16" w14:textId="711D127F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/>
                <w:sz w:val="16"/>
                <w:szCs w:val="18"/>
              </w:rPr>
              <w:t>Performance of helically coiled gas heaters in supercritical CO</w:t>
            </w:r>
            <w:r w:rsidRPr="00EE58FC">
              <w:rPr>
                <w:rFonts w:ascii="Times New Roman"/>
                <w:sz w:val="16"/>
                <w:szCs w:val="18"/>
                <w:vertAlign w:val="subscript"/>
              </w:rPr>
              <w:t>2</w:t>
            </w:r>
            <w:r w:rsidRPr="00EE58FC">
              <w:rPr>
                <w:rFonts w:ascii="Times New Roman"/>
                <w:sz w:val="16"/>
                <w:szCs w:val="18"/>
              </w:rPr>
              <w:t xml:space="preserve"> Rankine cycles: A detailed assessment under convective boundary condition/ Energy / Yecheng Yao, Qi’an Zhu, Zhouhang 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2DC8" w14:textId="4A7E7B19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2020 (195): 117002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5109" w14:textId="4DD54D6D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2020-0</w:t>
            </w:r>
            <w:r w:rsidRPr="00EE58FC">
              <w:rPr>
                <w:rFonts w:ascii="Times New Roman" w:hint="eastAsia"/>
                <w:sz w:val="16"/>
                <w:szCs w:val="18"/>
              </w:rPr>
              <w:t>3</w:t>
            </w:r>
            <w:r w:rsidRPr="00EE58FC">
              <w:rPr>
                <w:rFonts w:ascii="Times New Roman"/>
                <w:sz w:val="16"/>
                <w:szCs w:val="18"/>
              </w:rPr>
              <w:t>-1</w:t>
            </w:r>
            <w:r w:rsidRPr="00EE58FC">
              <w:rPr>
                <w:rFonts w:ascii="Times New Roman" w:hint="eastAsia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9805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18"/>
              </w:rPr>
              <w:t>Zhouhang 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B1CF" w14:textId="0FCD0BB2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/>
                <w:sz w:val="16"/>
                <w:szCs w:val="28"/>
              </w:rPr>
              <w:t>Yecheng Yao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663F" w14:textId="75FB1534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 w:rsidRPr="00EE58FC">
              <w:rPr>
                <w:rFonts w:ascii="Times New Roman"/>
                <w:sz w:val="16"/>
                <w:szCs w:val="18"/>
              </w:rPr>
              <w:t>8</w:t>
            </w:r>
            <w:r w:rsidRPr="00EE58FC">
              <w:rPr>
                <w:rFonts w:ascii="Times New Roman" w:hint="eastAsia"/>
                <w:sz w:val="16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AD6DB5" w14:textId="7777777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20"/>
                <w:szCs w:val="28"/>
              </w:rPr>
            </w:pPr>
            <w:r w:rsidRPr="00EE58FC">
              <w:rPr>
                <w:rFonts w:ascii="Times New Roman" w:hint="eastAsia"/>
                <w:sz w:val="16"/>
                <w:szCs w:val="18"/>
              </w:rPr>
              <w:t>否</w:t>
            </w:r>
          </w:p>
        </w:tc>
      </w:tr>
      <w:tr w:rsidR="00636B52" w:rsidRPr="00EE58FC" w14:paraId="15369BCE" w14:textId="77777777" w:rsidTr="00636B52">
        <w:trPr>
          <w:trHeight w:val="2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BD58" w14:textId="05C1E4E7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28"/>
              </w:rPr>
            </w:pPr>
            <w:r>
              <w:rPr>
                <w:rFonts w:ascii="Times New Roman" w:hint="eastAsia"/>
                <w:sz w:val="16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B79" w14:textId="340F6D7B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>
              <w:rPr>
                <w:rFonts w:ascii="Times New Roman" w:hint="eastAsia"/>
                <w:sz w:val="16"/>
                <w:szCs w:val="18"/>
              </w:rPr>
              <w:t>339</w:t>
            </w:r>
            <w:r>
              <w:rPr>
                <w:rFonts w:ascii="Times New Roman" w:hint="eastAsia"/>
                <w:sz w:val="16"/>
                <w:szCs w:val="18"/>
              </w:rPr>
              <w:t>（</w:t>
            </w:r>
            <w:r>
              <w:rPr>
                <w:rFonts w:ascii="Times New Roman" w:hint="eastAsia"/>
                <w:sz w:val="16"/>
                <w:szCs w:val="18"/>
              </w:rPr>
              <w:t>295</w:t>
            </w:r>
            <w:r>
              <w:rPr>
                <w:rFonts w:ascii="Times New Roman" w:hint="eastAsia"/>
                <w:sz w:val="16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064C4" w14:textId="4EE7D5E8" w:rsidR="00636B52" w:rsidRPr="00EE58FC" w:rsidRDefault="00636B52" w:rsidP="00F33A80">
            <w:pPr>
              <w:pStyle w:val="a9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6"/>
                <w:szCs w:val="18"/>
              </w:rPr>
            </w:pPr>
            <w:r>
              <w:rPr>
                <w:rFonts w:ascii="Times New Roman" w:hint="eastAsia"/>
                <w:sz w:val="16"/>
                <w:szCs w:val="18"/>
              </w:rPr>
              <w:t>/</w:t>
            </w:r>
          </w:p>
        </w:tc>
      </w:tr>
    </w:tbl>
    <w:p w14:paraId="48AEFD22" w14:textId="77777777" w:rsidR="004E472F" w:rsidRPr="0055505A" w:rsidRDefault="000C6398">
      <w:pPr>
        <w:spacing w:beforeLines="100" w:before="312"/>
        <w:rPr>
          <w:rFonts w:ascii="宋体" w:eastAsia="宋体" w:hAnsi="宋体"/>
          <w:b/>
          <w:sz w:val="32"/>
          <w:szCs w:val="32"/>
        </w:rPr>
      </w:pPr>
      <w:r w:rsidRPr="0055505A">
        <w:rPr>
          <w:rFonts w:ascii="宋体" w:eastAsia="宋体" w:hAnsi="宋体" w:hint="eastAsia"/>
          <w:b/>
          <w:sz w:val="32"/>
          <w:szCs w:val="32"/>
        </w:rPr>
        <w:t>五、主要完成人基本情况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661"/>
        <w:gridCol w:w="878"/>
        <w:gridCol w:w="2398"/>
        <w:gridCol w:w="1526"/>
        <w:gridCol w:w="1526"/>
        <w:gridCol w:w="1307"/>
      </w:tblGrid>
      <w:tr w:rsidR="008764B2" w:rsidRPr="008764B2" w14:paraId="334AE0AD" w14:textId="455567C1" w:rsidTr="00CF0E07">
        <w:trPr>
          <w:trHeight w:val="384"/>
          <w:jc w:val="center"/>
        </w:trPr>
        <w:tc>
          <w:tcPr>
            <w:tcW w:w="398" w:type="pct"/>
            <w:vAlign w:val="center"/>
          </w:tcPr>
          <w:p w14:paraId="7C31D8CA" w14:textId="77777777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Cs w:val="28"/>
              </w:rPr>
            </w:pPr>
            <w:r w:rsidRPr="008764B2">
              <w:rPr>
                <w:rFonts w:ascii="Times New Roman" w:eastAsia="仿宋" w:hAnsi="Times New Roman" w:cs="Times New Roman"/>
                <w:b/>
                <w:bCs/>
                <w:szCs w:val="28"/>
              </w:rPr>
              <w:t>序号</w:t>
            </w:r>
          </w:p>
        </w:tc>
        <w:tc>
          <w:tcPr>
            <w:tcW w:w="529" w:type="pct"/>
            <w:vAlign w:val="center"/>
          </w:tcPr>
          <w:p w14:paraId="1F56BC9D" w14:textId="77777777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Cs w:val="28"/>
              </w:rPr>
            </w:pPr>
            <w:r w:rsidRPr="008764B2">
              <w:rPr>
                <w:rFonts w:ascii="Times New Roman" w:eastAsia="仿宋" w:hAnsi="Times New Roman" w:cs="Times New Roman"/>
                <w:b/>
                <w:bCs/>
                <w:szCs w:val="28"/>
              </w:rPr>
              <w:t>姓名</w:t>
            </w:r>
          </w:p>
        </w:tc>
        <w:tc>
          <w:tcPr>
            <w:tcW w:w="1445" w:type="pct"/>
            <w:vAlign w:val="center"/>
          </w:tcPr>
          <w:p w14:paraId="5D8E96FE" w14:textId="45AC12D4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Cs w:val="28"/>
              </w:rPr>
            </w:pPr>
            <w:r w:rsidRPr="008764B2">
              <w:rPr>
                <w:rFonts w:ascii="Times New Roman" w:eastAsia="仿宋" w:hAnsi="Times New Roman" w:cs="Times New Roman"/>
                <w:b/>
                <w:bCs/>
                <w:szCs w:val="28"/>
              </w:rPr>
              <w:t>工作单位</w:t>
            </w:r>
          </w:p>
        </w:tc>
        <w:tc>
          <w:tcPr>
            <w:tcW w:w="920" w:type="pct"/>
            <w:vAlign w:val="center"/>
          </w:tcPr>
          <w:p w14:paraId="25BD8105" w14:textId="443427F3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Cs w:val="28"/>
              </w:rPr>
            </w:pPr>
            <w:r w:rsidRPr="008764B2">
              <w:rPr>
                <w:rFonts w:ascii="Times New Roman" w:eastAsia="仿宋" w:hAnsi="Times New Roman" w:cs="Times New Roman"/>
                <w:b/>
                <w:bCs/>
                <w:szCs w:val="28"/>
              </w:rPr>
              <w:t>完成单位</w:t>
            </w:r>
          </w:p>
        </w:tc>
        <w:tc>
          <w:tcPr>
            <w:tcW w:w="920" w:type="pct"/>
            <w:vAlign w:val="center"/>
          </w:tcPr>
          <w:p w14:paraId="424384CF" w14:textId="314B02F7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Cs w:val="28"/>
              </w:rPr>
            </w:pPr>
            <w:r w:rsidRPr="008764B2">
              <w:rPr>
                <w:rFonts w:ascii="Times New Roman" w:eastAsia="仿宋" w:hAnsi="Times New Roman" w:cs="Times New Roman"/>
                <w:b/>
                <w:bCs/>
                <w:szCs w:val="28"/>
              </w:rPr>
              <w:t>职称</w:t>
            </w:r>
          </w:p>
        </w:tc>
        <w:tc>
          <w:tcPr>
            <w:tcW w:w="789" w:type="pct"/>
            <w:vAlign w:val="center"/>
          </w:tcPr>
          <w:p w14:paraId="787A40FC" w14:textId="412EDCEB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Cs w:val="28"/>
              </w:rPr>
            </w:pPr>
            <w:r w:rsidRPr="008764B2">
              <w:rPr>
                <w:rFonts w:ascii="Times New Roman" w:eastAsia="仿宋" w:hAnsi="Times New Roman" w:cs="Times New Roman" w:hint="eastAsia"/>
                <w:b/>
                <w:bCs/>
                <w:szCs w:val="28"/>
              </w:rPr>
              <w:t>职务</w:t>
            </w:r>
          </w:p>
        </w:tc>
      </w:tr>
      <w:tr w:rsidR="008764B2" w:rsidRPr="008764B2" w14:paraId="401C3E3C" w14:textId="051BF6A4" w:rsidTr="00CF0E07">
        <w:trPr>
          <w:trHeight w:val="450"/>
          <w:jc w:val="center"/>
        </w:trPr>
        <w:tc>
          <w:tcPr>
            <w:tcW w:w="398" w:type="pct"/>
            <w:vAlign w:val="center"/>
          </w:tcPr>
          <w:p w14:paraId="5A9A20C4" w14:textId="77777777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8"/>
              </w:rPr>
            </w:pPr>
            <w:r w:rsidRPr="008764B2">
              <w:rPr>
                <w:rFonts w:ascii="Times New Roman" w:eastAsia="仿宋" w:hAnsi="Times New Roman" w:cs="Times New Roman"/>
                <w:szCs w:val="28"/>
              </w:rPr>
              <w:t>1</w:t>
            </w:r>
          </w:p>
        </w:tc>
        <w:tc>
          <w:tcPr>
            <w:tcW w:w="529" w:type="pct"/>
            <w:vAlign w:val="center"/>
          </w:tcPr>
          <w:p w14:paraId="65E7E9D3" w14:textId="77777777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8764B2">
              <w:rPr>
                <w:rFonts w:ascii="Times New Roman" w:eastAsia="仿宋" w:hAnsi="Times New Roman" w:hint="eastAsia"/>
              </w:rPr>
              <w:t>李舟航</w:t>
            </w:r>
          </w:p>
        </w:tc>
        <w:tc>
          <w:tcPr>
            <w:tcW w:w="1445" w:type="pct"/>
            <w:vAlign w:val="center"/>
          </w:tcPr>
          <w:p w14:paraId="0D022FB4" w14:textId="77777777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昆明理工大学</w:t>
            </w:r>
          </w:p>
        </w:tc>
        <w:tc>
          <w:tcPr>
            <w:tcW w:w="920" w:type="pct"/>
            <w:vAlign w:val="center"/>
          </w:tcPr>
          <w:p w14:paraId="37BAD76B" w14:textId="5BBE95DE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昆明理工大学</w:t>
            </w:r>
          </w:p>
        </w:tc>
        <w:tc>
          <w:tcPr>
            <w:tcW w:w="920" w:type="pct"/>
            <w:vAlign w:val="center"/>
          </w:tcPr>
          <w:p w14:paraId="27ECBD05" w14:textId="720B54A3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教授</w:t>
            </w:r>
          </w:p>
        </w:tc>
        <w:tc>
          <w:tcPr>
            <w:tcW w:w="789" w:type="pct"/>
            <w:vAlign w:val="center"/>
          </w:tcPr>
          <w:p w14:paraId="1CD1A50E" w14:textId="3DDDF651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无</w:t>
            </w:r>
          </w:p>
        </w:tc>
      </w:tr>
      <w:tr w:rsidR="008764B2" w:rsidRPr="008764B2" w14:paraId="3F179F0E" w14:textId="31B5DBC2" w:rsidTr="00CF0E07">
        <w:trPr>
          <w:jc w:val="center"/>
        </w:trPr>
        <w:tc>
          <w:tcPr>
            <w:tcW w:w="398" w:type="pct"/>
            <w:vAlign w:val="center"/>
          </w:tcPr>
          <w:p w14:paraId="168C6056" w14:textId="77777777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8"/>
              </w:rPr>
            </w:pPr>
            <w:r w:rsidRPr="008764B2">
              <w:rPr>
                <w:rFonts w:ascii="Times New Roman" w:eastAsia="仿宋" w:hAnsi="Times New Roman" w:cs="Times New Roman"/>
                <w:szCs w:val="28"/>
              </w:rPr>
              <w:t>2</w:t>
            </w:r>
          </w:p>
        </w:tc>
        <w:tc>
          <w:tcPr>
            <w:tcW w:w="529" w:type="pct"/>
            <w:vAlign w:val="center"/>
          </w:tcPr>
          <w:p w14:paraId="2258833C" w14:textId="77777777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8764B2">
              <w:rPr>
                <w:rFonts w:ascii="Times New Roman" w:eastAsia="仿宋" w:hAnsi="Times New Roman" w:hint="eastAsia"/>
              </w:rPr>
              <w:t>吴玉新</w:t>
            </w:r>
          </w:p>
        </w:tc>
        <w:tc>
          <w:tcPr>
            <w:tcW w:w="1445" w:type="pct"/>
            <w:vAlign w:val="center"/>
          </w:tcPr>
          <w:p w14:paraId="38AF4CEB" w14:textId="77777777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清华大学</w:t>
            </w:r>
          </w:p>
        </w:tc>
        <w:tc>
          <w:tcPr>
            <w:tcW w:w="920" w:type="pct"/>
            <w:vAlign w:val="center"/>
          </w:tcPr>
          <w:p w14:paraId="583B90D3" w14:textId="3988500C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清华大学</w:t>
            </w:r>
          </w:p>
        </w:tc>
        <w:tc>
          <w:tcPr>
            <w:tcW w:w="920" w:type="pct"/>
            <w:vAlign w:val="center"/>
          </w:tcPr>
          <w:p w14:paraId="3826AF16" w14:textId="15E6F46C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副教授</w:t>
            </w:r>
          </w:p>
        </w:tc>
        <w:tc>
          <w:tcPr>
            <w:tcW w:w="789" w:type="pct"/>
            <w:vAlign w:val="center"/>
          </w:tcPr>
          <w:p w14:paraId="28BC7ADE" w14:textId="4AB13470" w:rsidR="008764B2" w:rsidRPr="008764B2" w:rsidRDefault="0021269A" w:rsidP="008774AE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>
              <w:rPr>
                <w:rFonts w:ascii="Times New Roman" w:eastAsia="仿宋" w:hAnsi="Times New Roman" w:cs="仿宋" w:hint="eastAsia"/>
                <w:szCs w:val="28"/>
              </w:rPr>
              <w:t>无</w:t>
            </w:r>
          </w:p>
        </w:tc>
      </w:tr>
      <w:tr w:rsidR="008764B2" w:rsidRPr="008764B2" w14:paraId="1E6A9675" w14:textId="61C264DF" w:rsidTr="00CF0E07">
        <w:trPr>
          <w:trHeight w:val="445"/>
          <w:jc w:val="center"/>
        </w:trPr>
        <w:tc>
          <w:tcPr>
            <w:tcW w:w="398" w:type="pct"/>
            <w:vAlign w:val="center"/>
          </w:tcPr>
          <w:p w14:paraId="083DC18B" w14:textId="77777777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8"/>
              </w:rPr>
            </w:pPr>
            <w:r w:rsidRPr="008764B2">
              <w:rPr>
                <w:rFonts w:ascii="Times New Roman" w:eastAsia="仿宋" w:hAnsi="Times New Roman" w:cs="Times New Roman"/>
                <w:szCs w:val="28"/>
              </w:rPr>
              <w:t>3</w:t>
            </w:r>
          </w:p>
        </w:tc>
        <w:tc>
          <w:tcPr>
            <w:tcW w:w="529" w:type="pct"/>
            <w:vAlign w:val="center"/>
          </w:tcPr>
          <w:p w14:paraId="4436A2B9" w14:textId="77777777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8764B2">
              <w:rPr>
                <w:rFonts w:ascii="Times New Roman" w:eastAsia="仿宋" w:hAnsi="Times New Roman" w:hint="eastAsia"/>
              </w:rPr>
              <w:t>翟玉玲</w:t>
            </w:r>
          </w:p>
        </w:tc>
        <w:tc>
          <w:tcPr>
            <w:tcW w:w="1445" w:type="pct"/>
            <w:vAlign w:val="center"/>
          </w:tcPr>
          <w:p w14:paraId="7F0D7A01" w14:textId="77777777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昆明理工大学</w:t>
            </w:r>
          </w:p>
        </w:tc>
        <w:tc>
          <w:tcPr>
            <w:tcW w:w="920" w:type="pct"/>
            <w:vAlign w:val="center"/>
          </w:tcPr>
          <w:p w14:paraId="45F18703" w14:textId="3D73B380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昆明理工大学</w:t>
            </w:r>
          </w:p>
        </w:tc>
        <w:tc>
          <w:tcPr>
            <w:tcW w:w="920" w:type="pct"/>
            <w:vAlign w:val="center"/>
          </w:tcPr>
          <w:p w14:paraId="430E80A8" w14:textId="002FD456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教授</w:t>
            </w:r>
          </w:p>
        </w:tc>
        <w:tc>
          <w:tcPr>
            <w:tcW w:w="789" w:type="pct"/>
            <w:vAlign w:val="center"/>
          </w:tcPr>
          <w:p w14:paraId="79A4B120" w14:textId="0F79D466" w:rsidR="008764B2" w:rsidRPr="008764B2" w:rsidRDefault="00BE28A5" w:rsidP="008774AE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>
              <w:rPr>
                <w:rFonts w:ascii="Times New Roman" w:eastAsia="仿宋" w:hAnsi="Times New Roman" w:cs="仿宋" w:hint="eastAsia"/>
                <w:szCs w:val="28"/>
              </w:rPr>
              <w:t>无</w:t>
            </w:r>
          </w:p>
        </w:tc>
      </w:tr>
      <w:tr w:rsidR="008764B2" w:rsidRPr="008764B2" w14:paraId="4CF83BD4" w14:textId="3E2C0AF7" w:rsidTr="00CF0E07">
        <w:trPr>
          <w:jc w:val="center"/>
        </w:trPr>
        <w:tc>
          <w:tcPr>
            <w:tcW w:w="398" w:type="pct"/>
            <w:vAlign w:val="center"/>
          </w:tcPr>
          <w:p w14:paraId="7A1ACFC8" w14:textId="77777777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8"/>
              </w:rPr>
            </w:pPr>
            <w:r w:rsidRPr="008764B2">
              <w:rPr>
                <w:rFonts w:ascii="Times New Roman" w:eastAsia="仿宋" w:hAnsi="Times New Roman" w:cs="Times New Roman"/>
                <w:szCs w:val="28"/>
              </w:rPr>
              <w:t>4</w:t>
            </w:r>
          </w:p>
        </w:tc>
        <w:tc>
          <w:tcPr>
            <w:tcW w:w="529" w:type="pct"/>
            <w:vAlign w:val="center"/>
          </w:tcPr>
          <w:p w14:paraId="71A21E38" w14:textId="77777777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8764B2">
              <w:rPr>
                <w:rFonts w:ascii="Times New Roman" w:eastAsia="仿宋" w:hAnsi="Times New Roman" w:hint="eastAsia"/>
              </w:rPr>
              <w:t>唐</w:t>
            </w:r>
            <w:r w:rsidRPr="008764B2">
              <w:rPr>
                <w:rFonts w:ascii="Times New Roman" w:eastAsia="仿宋" w:hAnsi="Times New Roman"/>
              </w:rPr>
              <w:t>国力</w:t>
            </w:r>
          </w:p>
        </w:tc>
        <w:tc>
          <w:tcPr>
            <w:tcW w:w="1445" w:type="pct"/>
            <w:vAlign w:val="center"/>
          </w:tcPr>
          <w:p w14:paraId="736E4034" w14:textId="2EA4524D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华润</w:t>
            </w:r>
            <w:r w:rsidRPr="008764B2">
              <w:rPr>
                <w:rFonts w:ascii="Times New Roman" w:eastAsia="仿宋" w:hAnsi="Times New Roman" w:cs="仿宋"/>
                <w:szCs w:val="28"/>
              </w:rPr>
              <w:t>智慧能源有限公司</w:t>
            </w:r>
          </w:p>
        </w:tc>
        <w:tc>
          <w:tcPr>
            <w:tcW w:w="920" w:type="pct"/>
            <w:vAlign w:val="center"/>
          </w:tcPr>
          <w:p w14:paraId="5CB2247C" w14:textId="7A180268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清华大学</w:t>
            </w:r>
          </w:p>
        </w:tc>
        <w:tc>
          <w:tcPr>
            <w:tcW w:w="920" w:type="pct"/>
            <w:vAlign w:val="center"/>
          </w:tcPr>
          <w:p w14:paraId="67A20073" w14:textId="5DD55887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工程师</w:t>
            </w:r>
          </w:p>
        </w:tc>
        <w:tc>
          <w:tcPr>
            <w:tcW w:w="789" w:type="pct"/>
            <w:vAlign w:val="center"/>
          </w:tcPr>
          <w:p w14:paraId="3AAD86C3" w14:textId="63635BD6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无</w:t>
            </w:r>
          </w:p>
        </w:tc>
      </w:tr>
      <w:tr w:rsidR="008764B2" w:rsidRPr="008764B2" w14:paraId="79E3BDA2" w14:textId="2E17C94C" w:rsidTr="00CF0E07">
        <w:trPr>
          <w:jc w:val="center"/>
        </w:trPr>
        <w:tc>
          <w:tcPr>
            <w:tcW w:w="398" w:type="pct"/>
            <w:vAlign w:val="center"/>
          </w:tcPr>
          <w:p w14:paraId="1F676D6A" w14:textId="6541E8CC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Cs w:val="28"/>
              </w:rPr>
            </w:pPr>
            <w:r w:rsidRPr="008764B2">
              <w:rPr>
                <w:rFonts w:ascii="Times New Roman" w:eastAsia="仿宋" w:hAnsi="Times New Roman" w:cs="Times New Roman" w:hint="eastAsia"/>
                <w:szCs w:val="28"/>
              </w:rPr>
              <w:t>5</w:t>
            </w:r>
          </w:p>
        </w:tc>
        <w:tc>
          <w:tcPr>
            <w:tcW w:w="529" w:type="pct"/>
            <w:vAlign w:val="center"/>
          </w:tcPr>
          <w:p w14:paraId="5DDD3786" w14:textId="26535731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8764B2">
              <w:rPr>
                <w:rFonts w:ascii="Times New Roman" w:eastAsia="仿宋" w:hAnsi="Times New Roman" w:hint="eastAsia"/>
              </w:rPr>
              <w:t>姚业成</w:t>
            </w:r>
          </w:p>
        </w:tc>
        <w:tc>
          <w:tcPr>
            <w:tcW w:w="1445" w:type="pct"/>
            <w:vAlign w:val="center"/>
          </w:tcPr>
          <w:p w14:paraId="0AA7FC7B" w14:textId="4BC68772" w:rsidR="008764B2" w:rsidRPr="008764B2" w:rsidRDefault="008764B2" w:rsidP="008774AE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华南农业大学</w:t>
            </w:r>
          </w:p>
        </w:tc>
        <w:tc>
          <w:tcPr>
            <w:tcW w:w="920" w:type="pct"/>
            <w:vAlign w:val="center"/>
          </w:tcPr>
          <w:p w14:paraId="4865CFE1" w14:textId="28CE6408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昆明理工大学</w:t>
            </w:r>
          </w:p>
        </w:tc>
        <w:tc>
          <w:tcPr>
            <w:tcW w:w="920" w:type="pct"/>
            <w:vAlign w:val="center"/>
          </w:tcPr>
          <w:p w14:paraId="698DA444" w14:textId="392E8309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无</w:t>
            </w:r>
            <w:r w:rsidRPr="008764B2">
              <w:rPr>
                <w:rFonts w:ascii="Times New Roman" w:eastAsia="仿宋" w:hAnsi="Times New Roman" w:cs="仿宋"/>
                <w:szCs w:val="28"/>
              </w:rPr>
              <w:t>（</w:t>
            </w:r>
            <w:r w:rsidRPr="008764B2">
              <w:rPr>
                <w:rFonts w:ascii="Times New Roman" w:eastAsia="仿宋" w:hAnsi="Times New Roman" w:cs="仿宋" w:hint="eastAsia"/>
                <w:szCs w:val="28"/>
              </w:rPr>
              <w:t>博士后</w:t>
            </w:r>
            <w:r w:rsidRPr="008764B2">
              <w:rPr>
                <w:rFonts w:ascii="Times New Roman" w:eastAsia="仿宋" w:hAnsi="Times New Roman" w:cs="仿宋"/>
                <w:szCs w:val="28"/>
              </w:rPr>
              <w:t>）</w:t>
            </w:r>
          </w:p>
        </w:tc>
        <w:tc>
          <w:tcPr>
            <w:tcW w:w="789" w:type="pct"/>
            <w:vAlign w:val="center"/>
          </w:tcPr>
          <w:p w14:paraId="61923602" w14:textId="75C6FC9A" w:rsidR="008764B2" w:rsidRPr="008764B2" w:rsidRDefault="008764B2" w:rsidP="00B166CA">
            <w:pPr>
              <w:spacing w:line="360" w:lineRule="auto"/>
              <w:jc w:val="center"/>
              <w:rPr>
                <w:rFonts w:ascii="Times New Roman" w:eastAsia="仿宋" w:hAnsi="Times New Roman" w:cs="仿宋"/>
                <w:szCs w:val="28"/>
              </w:rPr>
            </w:pPr>
            <w:r w:rsidRPr="008764B2">
              <w:rPr>
                <w:rFonts w:ascii="Times New Roman" w:eastAsia="仿宋" w:hAnsi="Times New Roman" w:cs="仿宋" w:hint="eastAsia"/>
                <w:szCs w:val="28"/>
              </w:rPr>
              <w:t>无</w:t>
            </w:r>
          </w:p>
        </w:tc>
      </w:tr>
    </w:tbl>
    <w:p w14:paraId="6A1C1E1D" w14:textId="77777777" w:rsidR="004E472F" w:rsidRPr="00EE58FC" w:rsidRDefault="004E472F">
      <w:pPr>
        <w:rPr>
          <w:rFonts w:ascii="宋体" w:eastAsia="宋体" w:hAnsi="宋体"/>
          <w:sz w:val="24"/>
          <w:szCs w:val="28"/>
        </w:rPr>
      </w:pPr>
    </w:p>
    <w:sectPr w:rsidR="004E472F" w:rsidRPr="00EE5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DB2D5E5" w16cex:dateUtc="2024-04-09T0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600C069" w16cid:durableId="15AAF4B5"/>
  <w16cid:commentId w16cid:paraId="01F59337" w16cid:durableId="6DB2D5E5"/>
  <w16cid:commentId w16cid:paraId="477B91BC" w16cid:durableId="15186B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B1807" w14:textId="77777777" w:rsidR="0081445C" w:rsidRDefault="0081445C" w:rsidP="000B73F0">
      <w:r>
        <w:separator/>
      </w:r>
    </w:p>
  </w:endnote>
  <w:endnote w:type="continuationSeparator" w:id="0">
    <w:p w14:paraId="2EB56282" w14:textId="77777777" w:rsidR="0081445C" w:rsidRDefault="0081445C" w:rsidP="000B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D849" w14:textId="77777777" w:rsidR="0081445C" w:rsidRDefault="0081445C" w:rsidP="000B73F0">
      <w:r>
        <w:separator/>
      </w:r>
    </w:p>
  </w:footnote>
  <w:footnote w:type="continuationSeparator" w:id="0">
    <w:p w14:paraId="1A514A7E" w14:textId="77777777" w:rsidR="0081445C" w:rsidRDefault="0081445C" w:rsidP="000B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xNTY5MThmN2VmZmE4M2NiNDAyYzgxMzAzOTllNDUifQ=="/>
  </w:docVars>
  <w:rsids>
    <w:rsidRoot w:val="00AD011D"/>
    <w:rsid w:val="00003D76"/>
    <w:rsid w:val="00005C76"/>
    <w:rsid w:val="000206E9"/>
    <w:rsid w:val="00023874"/>
    <w:rsid w:val="00040016"/>
    <w:rsid w:val="000422A9"/>
    <w:rsid w:val="00044F28"/>
    <w:rsid w:val="00051F01"/>
    <w:rsid w:val="000528D8"/>
    <w:rsid w:val="00093453"/>
    <w:rsid w:val="000A4CB9"/>
    <w:rsid w:val="000A76FF"/>
    <w:rsid w:val="000B08F4"/>
    <w:rsid w:val="000B2734"/>
    <w:rsid w:val="000B73F0"/>
    <w:rsid w:val="000C6398"/>
    <w:rsid w:val="000D064D"/>
    <w:rsid w:val="000D7ADC"/>
    <w:rsid w:val="000E70DC"/>
    <w:rsid w:val="00111017"/>
    <w:rsid w:val="0015687D"/>
    <w:rsid w:val="00174207"/>
    <w:rsid w:val="00180819"/>
    <w:rsid w:val="00182BFB"/>
    <w:rsid w:val="001907FC"/>
    <w:rsid w:val="00195042"/>
    <w:rsid w:val="001961D3"/>
    <w:rsid w:val="001A056B"/>
    <w:rsid w:val="001B12B7"/>
    <w:rsid w:val="001B707D"/>
    <w:rsid w:val="001D79F3"/>
    <w:rsid w:val="001E1F77"/>
    <w:rsid w:val="001E308C"/>
    <w:rsid w:val="001E74BE"/>
    <w:rsid w:val="0021269A"/>
    <w:rsid w:val="002753CE"/>
    <w:rsid w:val="00284C45"/>
    <w:rsid w:val="002861E5"/>
    <w:rsid w:val="002A72E5"/>
    <w:rsid w:val="002D0B2E"/>
    <w:rsid w:val="002F685B"/>
    <w:rsid w:val="00381F88"/>
    <w:rsid w:val="0039272A"/>
    <w:rsid w:val="003968B6"/>
    <w:rsid w:val="003A6C88"/>
    <w:rsid w:val="003B0176"/>
    <w:rsid w:val="003C4C50"/>
    <w:rsid w:val="003F617F"/>
    <w:rsid w:val="003F751B"/>
    <w:rsid w:val="004061B1"/>
    <w:rsid w:val="00407DCC"/>
    <w:rsid w:val="00412DDE"/>
    <w:rsid w:val="00414EB9"/>
    <w:rsid w:val="00415A4E"/>
    <w:rsid w:val="00416434"/>
    <w:rsid w:val="0041762B"/>
    <w:rsid w:val="00427DD2"/>
    <w:rsid w:val="0046111E"/>
    <w:rsid w:val="00485B77"/>
    <w:rsid w:val="0048630B"/>
    <w:rsid w:val="004E472F"/>
    <w:rsid w:val="004E65E0"/>
    <w:rsid w:val="004F03C5"/>
    <w:rsid w:val="004F3E53"/>
    <w:rsid w:val="004F4DFF"/>
    <w:rsid w:val="004F5E35"/>
    <w:rsid w:val="0052751B"/>
    <w:rsid w:val="0052759E"/>
    <w:rsid w:val="0055227A"/>
    <w:rsid w:val="00554FED"/>
    <w:rsid w:val="0055505A"/>
    <w:rsid w:val="00555ED9"/>
    <w:rsid w:val="00587E30"/>
    <w:rsid w:val="005B61D6"/>
    <w:rsid w:val="005C440D"/>
    <w:rsid w:val="005E14D1"/>
    <w:rsid w:val="005E32E1"/>
    <w:rsid w:val="005E5EDB"/>
    <w:rsid w:val="00620475"/>
    <w:rsid w:val="00620E7E"/>
    <w:rsid w:val="00636B52"/>
    <w:rsid w:val="00644C94"/>
    <w:rsid w:val="006600B1"/>
    <w:rsid w:val="006818FF"/>
    <w:rsid w:val="00681B55"/>
    <w:rsid w:val="00686394"/>
    <w:rsid w:val="006B3F95"/>
    <w:rsid w:val="006C349D"/>
    <w:rsid w:val="0073686F"/>
    <w:rsid w:val="00744AB8"/>
    <w:rsid w:val="00772EC1"/>
    <w:rsid w:val="007C25A4"/>
    <w:rsid w:val="007C78F5"/>
    <w:rsid w:val="007D1F4B"/>
    <w:rsid w:val="00803AE3"/>
    <w:rsid w:val="0081445C"/>
    <w:rsid w:val="00817AFB"/>
    <w:rsid w:val="00832119"/>
    <w:rsid w:val="00840B4F"/>
    <w:rsid w:val="0084674E"/>
    <w:rsid w:val="008764B2"/>
    <w:rsid w:val="008774AE"/>
    <w:rsid w:val="00897F3E"/>
    <w:rsid w:val="008A1136"/>
    <w:rsid w:val="008B51AF"/>
    <w:rsid w:val="008C04B0"/>
    <w:rsid w:val="008C3E72"/>
    <w:rsid w:val="008E0FAF"/>
    <w:rsid w:val="009113CD"/>
    <w:rsid w:val="00915C22"/>
    <w:rsid w:val="0092716F"/>
    <w:rsid w:val="00931FFE"/>
    <w:rsid w:val="00933040"/>
    <w:rsid w:val="009363B2"/>
    <w:rsid w:val="009709E1"/>
    <w:rsid w:val="00972967"/>
    <w:rsid w:val="009744DA"/>
    <w:rsid w:val="00977ACA"/>
    <w:rsid w:val="00980E0E"/>
    <w:rsid w:val="009B4978"/>
    <w:rsid w:val="009D4BA5"/>
    <w:rsid w:val="00A0230A"/>
    <w:rsid w:val="00A03B65"/>
    <w:rsid w:val="00A03FC2"/>
    <w:rsid w:val="00A24DB9"/>
    <w:rsid w:val="00A40D0A"/>
    <w:rsid w:val="00A50072"/>
    <w:rsid w:val="00A6292F"/>
    <w:rsid w:val="00A73B68"/>
    <w:rsid w:val="00A8410E"/>
    <w:rsid w:val="00AB0226"/>
    <w:rsid w:val="00AB516E"/>
    <w:rsid w:val="00AC74B0"/>
    <w:rsid w:val="00AD011D"/>
    <w:rsid w:val="00B166CA"/>
    <w:rsid w:val="00B17720"/>
    <w:rsid w:val="00B32D93"/>
    <w:rsid w:val="00B35AC3"/>
    <w:rsid w:val="00B465E1"/>
    <w:rsid w:val="00B5363C"/>
    <w:rsid w:val="00B5731F"/>
    <w:rsid w:val="00BA09E7"/>
    <w:rsid w:val="00BC6668"/>
    <w:rsid w:val="00BE16CB"/>
    <w:rsid w:val="00BE28A5"/>
    <w:rsid w:val="00BE5478"/>
    <w:rsid w:val="00BF0983"/>
    <w:rsid w:val="00C0665B"/>
    <w:rsid w:val="00C17369"/>
    <w:rsid w:val="00C7496E"/>
    <w:rsid w:val="00C7513B"/>
    <w:rsid w:val="00C97726"/>
    <w:rsid w:val="00CA5515"/>
    <w:rsid w:val="00CB1B76"/>
    <w:rsid w:val="00CB3F43"/>
    <w:rsid w:val="00CB4813"/>
    <w:rsid w:val="00CC7EDC"/>
    <w:rsid w:val="00CD042D"/>
    <w:rsid w:val="00CE4DAC"/>
    <w:rsid w:val="00CF0E07"/>
    <w:rsid w:val="00D15792"/>
    <w:rsid w:val="00D23FB0"/>
    <w:rsid w:val="00D26008"/>
    <w:rsid w:val="00D30528"/>
    <w:rsid w:val="00D36E91"/>
    <w:rsid w:val="00D37D33"/>
    <w:rsid w:val="00D45B8A"/>
    <w:rsid w:val="00D46D16"/>
    <w:rsid w:val="00DE1B6A"/>
    <w:rsid w:val="00DE66CE"/>
    <w:rsid w:val="00DF03E9"/>
    <w:rsid w:val="00DF1751"/>
    <w:rsid w:val="00E16B56"/>
    <w:rsid w:val="00E24F94"/>
    <w:rsid w:val="00E27ED0"/>
    <w:rsid w:val="00E60FCE"/>
    <w:rsid w:val="00E64E45"/>
    <w:rsid w:val="00E83FFF"/>
    <w:rsid w:val="00EA3966"/>
    <w:rsid w:val="00EA5524"/>
    <w:rsid w:val="00EA6EB5"/>
    <w:rsid w:val="00EB6B69"/>
    <w:rsid w:val="00EB793B"/>
    <w:rsid w:val="00EC18DD"/>
    <w:rsid w:val="00EC79D3"/>
    <w:rsid w:val="00EE58FC"/>
    <w:rsid w:val="00EF6740"/>
    <w:rsid w:val="00F33A80"/>
    <w:rsid w:val="00F40C56"/>
    <w:rsid w:val="00F50020"/>
    <w:rsid w:val="00F518A7"/>
    <w:rsid w:val="00F640B8"/>
    <w:rsid w:val="00FA743D"/>
    <w:rsid w:val="00FE2E6E"/>
    <w:rsid w:val="1CC32BE0"/>
    <w:rsid w:val="29FB11B5"/>
    <w:rsid w:val="2B5D57C5"/>
    <w:rsid w:val="6923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395C3"/>
  <w15:docId w15:val="{351AA8D1-75E5-47BA-A550-51435F44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Plain Text"/>
    <w:basedOn w:val="a"/>
    <w:link w:val="aa"/>
    <w:qFormat/>
    <w:rsid w:val="0092716F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aa">
    <w:name w:val="纯文本 字符"/>
    <w:basedOn w:val="a0"/>
    <w:link w:val="a9"/>
    <w:qFormat/>
    <w:rsid w:val="0092716F"/>
    <w:rPr>
      <w:rFonts w:ascii="仿宋_GB2312" w:eastAsia="宋体" w:hAnsi="Times New Roman" w:cs="Times New Roman"/>
      <w:kern w:val="2"/>
      <w:sz w:val="24"/>
      <w:szCs w:val="24"/>
    </w:rPr>
  </w:style>
  <w:style w:type="paragraph" w:customStyle="1" w:styleId="Default">
    <w:name w:val="Default"/>
    <w:rsid w:val="001D79F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639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C6398"/>
    <w:rPr>
      <w:kern w:val="2"/>
      <w:sz w:val="18"/>
      <w:szCs w:val="18"/>
    </w:rPr>
  </w:style>
  <w:style w:type="paragraph" w:styleId="ad">
    <w:name w:val="annotation text"/>
    <w:link w:val="ae"/>
    <w:uiPriority w:val="99"/>
    <w:unhideWhenUsed/>
    <w:qFormat/>
    <w:rsid w:val="00A0230A"/>
    <w:pPr>
      <w:widowControl w:val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e">
    <w:name w:val="批注文字 字符"/>
    <w:basedOn w:val="a0"/>
    <w:link w:val="ad"/>
    <w:uiPriority w:val="99"/>
    <w:rsid w:val="00A0230A"/>
    <w:rPr>
      <w:rFonts w:ascii="Times New Roman" w:eastAsia="宋体" w:hAnsi="Times New Roman" w:cs="Times New Roman"/>
      <w:kern w:val="2"/>
      <w:sz w:val="21"/>
      <w:szCs w:val="24"/>
    </w:rPr>
  </w:style>
  <w:style w:type="character" w:styleId="af">
    <w:name w:val="annotation reference"/>
    <w:basedOn w:val="a0"/>
    <w:uiPriority w:val="99"/>
    <w:unhideWhenUsed/>
    <w:rsid w:val="00A0230A"/>
    <w:rPr>
      <w:sz w:val="21"/>
      <w:szCs w:val="21"/>
    </w:rPr>
  </w:style>
  <w:style w:type="paragraph" w:styleId="af0">
    <w:name w:val="Revision"/>
    <w:hidden/>
    <w:uiPriority w:val="99"/>
    <w:semiHidden/>
    <w:rsid w:val="0046111E"/>
    <w:rPr>
      <w:kern w:val="2"/>
      <w:sz w:val="21"/>
      <w:szCs w:val="22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A6292F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批注主题 字符"/>
    <w:basedOn w:val="ae"/>
    <w:link w:val="af1"/>
    <w:uiPriority w:val="99"/>
    <w:semiHidden/>
    <w:rsid w:val="00A6292F"/>
    <w:rPr>
      <w:rFonts w:ascii="Times New Roman" w:eastAsia="宋体" w:hAnsi="Times New Roman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leleqiu</dc:creator>
  <cp:lastModifiedBy>ndky</cp:lastModifiedBy>
  <cp:revision>2</cp:revision>
  <cp:lastPrinted>2023-04-17T06:22:00Z</cp:lastPrinted>
  <dcterms:created xsi:type="dcterms:W3CDTF">2024-04-12T01:50:00Z</dcterms:created>
  <dcterms:modified xsi:type="dcterms:W3CDTF">2024-04-12T01:50:00Z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FA2328C080044E0783422EB2C95AC19E</vt:lpwstr>
  </property>
</Properties>
</file>