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F2" w:rsidRPr="00E25F13" w:rsidRDefault="00CB41F2" w:rsidP="00E25F13">
      <w:pPr>
        <w:jc w:val="center"/>
      </w:pPr>
      <w:r>
        <w:t xml:space="preserve">Prof. Gad </w:t>
      </w:r>
      <w:proofErr w:type="spellStart"/>
      <w:r>
        <w:t>Hetsroni</w:t>
      </w:r>
      <w:proofErr w:type="spellEnd"/>
    </w:p>
    <w:p w:rsidR="00B6468B" w:rsidRDefault="00643379">
      <w:r>
        <w:t>Prof. Hetsroni was born in Israel in 1934 and graduated cum laude from the Technion of the Israel Institute of Technology in 1957. In 1959, he went to Michigan State University, where he received his masters after one year and his Ph.D. after two more years. Dr. Hetsroni was then hired by Dr. L.S. Tong to work as a Senior Engineer for the Atomic Power Division of Westinghouse where he built and tested a scale model reactor. He then moved to the Nuclear Science Department at the Technion in 1965 as a lecturer and then a senior lecturer. He joined the Mechanical Engineering Department in 1971.</w:t>
      </w:r>
      <w:r w:rsidR="00CB41F2" w:rsidRPr="00CB41F2">
        <w:t xml:space="preserve"> </w:t>
      </w:r>
      <w:r w:rsidR="00CB41F2">
        <w:t xml:space="preserve">Prof. Hetsroni was appointed to the </w:t>
      </w:r>
      <w:proofErr w:type="spellStart"/>
      <w:r w:rsidR="00CB41F2">
        <w:t>Danciger</w:t>
      </w:r>
      <w:proofErr w:type="spellEnd"/>
      <w:r w:rsidR="00CB41F2">
        <w:t xml:space="preserve"> Chair in Engineering at Technion in 1973.</w:t>
      </w:r>
    </w:p>
    <w:p w:rsidR="00641351" w:rsidRDefault="00641351"/>
    <w:p w:rsidR="00CB41F2" w:rsidRDefault="00641351">
      <w:r>
        <w:t xml:space="preserve">Prof. Hetsroni </w:t>
      </w:r>
      <w:r w:rsidR="00CB41F2">
        <w:t xml:space="preserve">has had visiting professorships at Carnegie-Mellon University, Stanford, UC Santa Barbara, the University of Minnesota, and the University of New South Wales as well as various companies and research institutes. In the 1970s, he worked on two-phase flows, a relatively new fluid dynamics discipline at that time, where he had a significant impact on the design of nuclear reactors as well as reactors used in the chemical and other industries. Since there was no central location for publishing results on two-phase flows, he founded the International Journal for Multiphase Flows in 1973 and served as the editor until 2007.  He also developed courses and written books on two-phase flows that have been used worldwide. </w:t>
      </w:r>
    </w:p>
    <w:p w:rsidR="00CB41F2" w:rsidRDefault="00CB41F2"/>
    <w:p w:rsidR="00641351" w:rsidRDefault="00641351">
      <w:r>
        <w:t xml:space="preserve">Prof. Hetsroni serves on the Executive Committee of the Center for Heat and Mass Transfer as well as numerous other governmental and scientific committees in Israel and around the world. </w:t>
      </w:r>
    </w:p>
    <w:p w:rsidR="00641351" w:rsidRDefault="00641351"/>
    <w:p w:rsidR="00643379" w:rsidRPr="00E25F13" w:rsidRDefault="00641351">
      <w:r>
        <w:t xml:space="preserve">Prof. Hetsroni has continued his active research in the fields of multiphase flow, turbulence-particle interactions, flow and boiling in microchannels and other areas. He has published over 250 papers, given over 150 invited and keynote lectures and supervised 65 graduate students. More recently, he is doing seminal work on thermal management of batteries for </w:t>
      </w:r>
      <w:r w:rsidR="00CB41F2">
        <w:t>futu</w:t>
      </w:r>
      <w:r>
        <w:t>r</w:t>
      </w:r>
      <w:r w:rsidR="00CB41F2">
        <w:t>e</w:t>
      </w:r>
      <w:r>
        <w:t xml:space="preserve"> electric vehicles.</w:t>
      </w:r>
      <w:bookmarkStart w:id="0" w:name="_GoBack"/>
      <w:bookmarkEnd w:id="0"/>
    </w:p>
    <w:sectPr w:rsidR="00643379" w:rsidRPr="00E25F13" w:rsidSect="00757F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C6" w:rsidRDefault="006239C6" w:rsidP="00E25F13">
      <w:r>
        <w:separator/>
      </w:r>
    </w:p>
  </w:endnote>
  <w:endnote w:type="continuationSeparator" w:id="0">
    <w:p w:rsidR="006239C6" w:rsidRDefault="006239C6" w:rsidP="00E25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C6" w:rsidRDefault="006239C6" w:rsidP="00E25F13">
      <w:r>
        <w:separator/>
      </w:r>
    </w:p>
  </w:footnote>
  <w:footnote w:type="continuationSeparator" w:id="0">
    <w:p w:rsidR="006239C6" w:rsidRDefault="006239C6" w:rsidP="00E25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43379"/>
    <w:rsid w:val="006239C6"/>
    <w:rsid w:val="00641351"/>
    <w:rsid w:val="00643379"/>
    <w:rsid w:val="00757F5C"/>
    <w:rsid w:val="00B6468B"/>
    <w:rsid w:val="00CB41F2"/>
    <w:rsid w:val="00E25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3379"/>
    <w:rPr>
      <w:rFonts w:ascii="Tahoma" w:hAnsi="Tahoma" w:cs="Tahoma"/>
      <w:sz w:val="16"/>
      <w:szCs w:val="16"/>
    </w:rPr>
  </w:style>
  <w:style w:type="character" w:customStyle="1" w:styleId="Char">
    <w:name w:val="批注框文本 Char"/>
    <w:basedOn w:val="a0"/>
    <w:link w:val="a3"/>
    <w:uiPriority w:val="99"/>
    <w:semiHidden/>
    <w:rsid w:val="00643379"/>
    <w:rPr>
      <w:rFonts w:ascii="Tahoma" w:hAnsi="Tahoma" w:cs="Tahoma"/>
      <w:sz w:val="16"/>
      <w:szCs w:val="16"/>
    </w:rPr>
  </w:style>
  <w:style w:type="paragraph" w:styleId="a4">
    <w:name w:val="header"/>
    <w:basedOn w:val="a"/>
    <w:link w:val="Char0"/>
    <w:uiPriority w:val="99"/>
    <w:semiHidden/>
    <w:unhideWhenUsed/>
    <w:rsid w:val="00E25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5F13"/>
    <w:rPr>
      <w:sz w:val="18"/>
      <w:szCs w:val="18"/>
    </w:rPr>
  </w:style>
  <w:style w:type="paragraph" w:styleId="a5">
    <w:name w:val="footer"/>
    <w:basedOn w:val="a"/>
    <w:link w:val="Char1"/>
    <w:uiPriority w:val="99"/>
    <w:semiHidden/>
    <w:unhideWhenUsed/>
    <w:rsid w:val="00E25F13"/>
    <w:pPr>
      <w:tabs>
        <w:tab w:val="center" w:pos="4153"/>
        <w:tab w:val="right" w:pos="8306"/>
      </w:tabs>
      <w:snapToGrid w:val="0"/>
    </w:pPr>
    <w:rPr>
      <w:sz w:val="18"/>
      <w:szCs w:val="18"/>
    </w:rPr>
  </w:style>
  <w:style w:type="character" w:customStyle="1" w:styleId="Char1">
    <w:name w:val="页脚 Char"/>
    <w:basedOn w:val="a0"/>
    <w:link w:val="a5"/>
    <w:uiPriority w:val="99"/>
    <w:semiHidden/>
    <w:rsid w:val="00E25F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379"/>
    <w:rPr>
      <w:rFonts w:ascii="Tahoma" w:hAnsi="Tahoma" w:cs="Tahoma"/>
      <w:sz w:val="16"/>
      <w:szCs w:val="16"/>
    </w:rPr>
  </w:style>
  <w:style w:type="character" w:customStyle="1" w:styleId="BalloonTextChar">
    <w:name w:val="Balloon Text Char"/>
    <w:basedOn w:val="DefaultParagraphFont"/>
    <w:link w:val="BalloonText"/>
    <w:uiPriority w:val="99"/>
    <w:semiHidden/>
    <w:rsid w:val="00643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dc:creator>
  <cp:lastModifiedBy>1</cp:lastModifiedBy>
  <cp:revision>2</cp:revision>
  <dcterms:created xsi:type="dcterms:W3CDTF">2012-10-18T07:31:00Z</dcterms:created>
  <dcterms:modified xsi:type="dcterms:W3CDTF">2012-10-23T07:38:00Z</dcterms:modified>
</cp:coreProperties>
</file>